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74" w:rsidRPr="004C240E" w:rsidRDefault="00A84174" w:rsidP="004C240E">
      <w:pPr>
        <w:tabs>
          <w:tab w:val="left" w:pos="6660"/>
        </w:tabs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4C240E">
        <w:rPr>
          <w:b/>
          <w:bCs/>
          <w:sz w:val="28"/>
          <w:szCs w:val="28"/>
        </w:rPr>
        <w:t xml:space="preserve">Заключение о результатах публичных слушаний </w:t>
      </w:r>
    </w:p>
    <w:p w:rsidR="00A84174" w:rsidRPr="004C240E" w:rsidRDefault="00A84174" w:rsidP="004C240E">
      <w:pPr>
        <w:tabs>
          <w:tab w:val="left" w:pos="6660"/>
        </w:tabs>
        <w:jc w:val="center"/>
        <w:rPr>
          <w:b/>
          <w:bCs/>
          <w:sz w:val="28"/>
          <w:szCs w:val="28"/>
        </w:rPr>
      </w:pPr>
      <w:r w:rsidRPr="004C240E">
        <w:rPr>
          <w:b/>
          <w:bCs/>
          <w:sz w:val="28"/>
          <w:szCs w:val="28"/>
        </w:rPr>
        <w:t xml:space="preserve">по проекту  </w:t>
      </w:r>
      <w:r w:rsidRPr="004C240E">
        <w:rPr>
          <w:b/>
          <w:bCs/>
          <w:color w:val="000000"/>
          <w:sz w:val="28"/>
          <w:szCs w:val="28"/>
        </w:rPr>
        <w:t>решения Думы городского округа Кинель Самарской области «О внесении изменений в Устав городского округа Кинель Самарской области</w:t>
      </w:r>
      <w:r w:rsidRPr="004C240E">
        <w:rPr>
          <w:b/>
          <w:bCs/>
          <w:sz w:val="28"/>
          <w:szCs w:val="28"/>
        </w:rPr>
        <w:t xml:space="preserve">» от </w:t>
      </w:r>
      <w:r w:rsidR="007C0872">
        <w:rPr>
          <w:b/>
          <w:bCs/>
          <w:sz w:val="28"/>
          <w:szCs w:val="28"/>
        </w:rPr>
        <w:t>6</w:t>
      </w:r>
      <w:r w:rsidR="00E3656D">
        <w:rPr>
          <w:b/>
          <w:bCs/>
          <w:sz w:val="28"/>
          <w:szCs w:val="28"/>
        </w:rPr>
        <w:t xml:space="preserve"> </w:t>
      </w:r>
      <w:r w:rsidR="007C0872">
        <w:rPr>
          <w:b/>
          <w:bCs/>
          <w:sz w:val="28"/>
          <w:szCs w:val="28"/>
        </w:rPr>
        <w:t>октября</w:t>
      </w:r>
      <w:r w:rsidR="00E3656D">
        <w:rPr>
          <w:b/>
          <w:bCs/>
          <w:sz w:val="28"/>
          <w:szCs w:val="28"/>
        </w:rPr>
        <w:t xml:space="preserve"> </w:t>
      </w:r>
      <w:r w:rsidRPr="004C240E">
        <w:rPr>
          <w:b/>
          <w:bCs/>
          <w:sz w:val="28"/>
          <w:szCs w:val="28"/>
        </w:rPr>
        <w:t>20</w:t>
      </w:r>
      <w:r w:rsidR="003C344D" w:rsidRPr="004C240E">
        <w:rPr>
          <w:b/>
          <w:bCs/>
          <w:sz w:val="28"/>
          <w:szCs w:val="28"/>
        </w:rPr>
        <w:t>20</w:t>
      </w:r>
      <w:r w:rsidRPr="004C240E">
        <w:rPr>
          <w:b/>
          <w:bCs/>
          <w:sz w:val="28"/>
          <w:szCs w:val="28"/>
        </w:rPr>
        <w:t xml:space="preserve"> года </w:t>
      </w:r>
    </w:p>
    <w:p w:rsidR="00A84174" w:rsidRPr="004C240E" w:rsidRDefault="00A84174" w:rsidP="004C240E">
      <w:pPr>
        <w:jc w:val="both"/>
        <w:rPr>
          <w:b/>
          <w:bCs/>
          <w:sz w:val="28"/>
          <w:szCs w:val="28"/>
        </w:rPr>
      </w:pPr>
    </w:p>
    <w:p w:rsidR="00A84174" w:rsidRPr="004C240E" w:rsidRDefault="00A84174" w:rsidP="004C240E">
      <w:pPr>
        <w:widowControl w:val="0"/>
        <w:numPr>
          <w:ilvl w:val="0"/>
          <w:numId w:val="1"/>
        </w:numPr>
        <w:tabs>
          <w:tab w:val="clear" w:pos="1020"/>
          <w:tab w:val="left" w:pos="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 xml:space="preserve">Место проведения публичных слушаний - </w:t>
      </w:r>
      <w:r w:rsidRPr="004C240E">
        <w:rPr>
          <w:color w:val="000000"/>
          <w:sz w:val="28"/>
          <w:szCs w:val="28"/>
        </w:rPr>
        <w:t>446430</w:t>
      </w:r>
      <w:r w:rsidRPr="004C240E">
        <w:rPr>
          <w:sz w:val="28"/>
          <w:szCs w:val="28"/>
        </w:rPr>
        <w:t>, Самарская область, г. Кинель, ул. Мира, д. 42 «А».</w:t>
      </w:r>
    </w:p>
    <w:p w:rsidR="00A84174" w:rsidRPr="004C240E" w:rsidRDefault="00A84174" w:rsidP="004C240E">
      <w:pPr>
        <w:numPr>
          <w:ilvl w:val="0"/>
          <w:numId w:val="1"/>
        </w:numPr>
        <w:tabs>
          <w:tab w:val="clear" w:pos="1020"/>
          <w:tab w:val="left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 xml:space="preserve">Общая продолжительность публичных слушаний - с </w:t>
      </w:r>
      <w:r w:rsidR="00197A95">
        <w:rPr>
          <w:sz w:val="28"/>
          <w:szCs w:val="28"/>
        </w:rPr>
        <w:t>1 сентября</w:t>
      </w:r>
      <w:r w:rsidRPr="004C240E">
        <w:rPr>
          <w:sz w:val="28"/>
          <w:szCs w:val="28"/>
        </w:rPr>
        <w:t xml:space="preserve"> 20</w:t>
      </w:r>
      <w:r w:rsidR="003C344D" w:rsidRPr="004C240E">
        <w:rPr>
          <w:sz w:val="28"/>
          <w:szCs w:val="28"/>
        </w:rPr>
        <w:t>20</w:t>
      </w:r>
      <w:r w:rsidRPr="004C240E">
        <w:rPr>
          <w:sz w:val="28"/>
          <w:szCs w:val="28"/>
        </w:rPr>
        <w:t xml:space="preserve"> года по </w:t>
      </w:r>
      <w:r w:rsidR="00197A95">
        <w:rPr>
          <w:sz w:val="28"/>
          <w:szCs w:val="28"/>
        </w:rPr>
        <w:t>6октября</w:t>
      </w:r>
      <w:r w:rsidRPr="004C240E">
        <w:rPr>
          <w:sz w:val="28"/>
          <w:szCs w:val="28"/>
        </w:rPr>
        <w:t xml:space="preserve"> 20</w:t>
      </w:r>
      <w:r w:rsidR="003C344D" w:rsidRPr="004C240E">
        <w:rPr>
          <w:sz w:val="28"/>
          <w:szCs w:val="28"/>
        </w:rPr>
        <w:t>20</w:t>
      </w:r>
      <w:r w:rsidRPr="004C240E">
        <w:rPr>
          <w:sz w:val="28"/>
          <w:szCs w:val="28"/>
        </w:rPr>
        <w:t xml:space="preserve"> года.</w:t>
      </w:r>
    </w:p>
    <w:p w:rsidR="00A84174" w:rsidRPr="004C240E" w:rsidRDefault="00A84174" w:rsidP="004C240E">
      <w:pPr>
        <w:numPr>
          <w:ilvl w:val="0"/>
          <w:numId w:val="1"/>
        </w:numPr>
        <w:tabs>
          <w:tab w:val="clear" w:pos="1020"/>
          <w:tab w:val="left" w:pos="0"/>
          <w:tab w:val="left" w:pos="709"/>
        </w:tabs>
        <w:ind w:left="0" w:firstLine="660"/>
        <w:jc w:val="both"/>
        <w:rPr>
          <w:sz w:val="28"/>
          <w:szCs w:val="28"/>
        </w:rPr>
      </w:pPr>
      <w:r w:rsidRPr="004C240E">
        <w:rPr>
          <w:rFonts w:eastAsia="Arial Unicode MS"/>
          <w:sz w:val="28"/>
          <w:szCs w:val="28"/>
        </w:rPr>
        <w:t xml:space="preserve">Основание проведения публичных слушаний – </w:t>
      </w:r>
      <w:r w:rsidRPr="004C240E">
        <w:rPr>
          <w:sz w:val="28"/>
          <w:szCs w:val="28"/>
        </w:rPr>
        <w:t xml:space="preserve">Решение Думы городского округа Кинель Самарской области </w:t>
      </w:r>
      <w:r w:rsidR="004A516C" w:rsidRPr="004C240E">
        <w:rPr>
          <w:sz w:val="28"/>
          <w:szCs w:val="28"/>
        </w:rPr>
        <w:t xml:space="preserve">от  </w:t>
      </w:r>
      <w:r w:rsidR="00197A95">
        <w:rPr>
          <w:sz w:val="28"/>
          <w:szCs w:val="28"/>
        </w:rPr>
        <w:t>27</w:t>
      </w:r>
      <w:r w:rsidR="004A516C" w:rsidRPr="004C240E">
        <w:rPr>
          <w:sz w:val="28"/>
          <w:szCs w:val="28"/>
        </w:rPr>
        <w:t>.</w:t>
      </w:r>
      <w:r w:rsidR="00197A95">
        <w:rPr>
          <w:sz w:val="28"/>
          <w:szCs w:val="28"/>
        </w:rPr>
        <w:t>08</w:t>
      </w:r>
      <w:r w:rsidR="004A516C" w:rsidRPr="004C240E">
        <w:rPr>
          <w:sz w:val="28"/>
          <w:szCs w:val="28"/>
        </w:rPr>
        <w:t>.20</w:t>
      </w:r>
      <w:r w:rsidR="00197A95">
        <w:rPr>
          <w:sz w:val="28"/>
          <w:szCs w:val="28"/>
        </w:rPr>
        <w:t>20</w:t>
      </w:r>
      <w:r w:rsidR="004A516C" w:rsidRPr="004C240E">
        <w:rPr>
          <w:sz w:val="28"/>
          <w:szCs w:val="28"/>
        </w:rPr>
        <w:t xml:space="preserve"> г. № </w:t>
      </w:r>
      <w:r w:rsidR="003C344D" w:rsidRPr="004C240E">
        <w:rPr>
          <w:sz w:val="28"/>
          <w:szCs w:val="28"/>
        </w:rPr>
        <w:t>5</w:t>
      </w:r>
      <w:r w:rsidR="00A45EED">
        <w:rPr>
          <w:sz w:val="28"/>
          <w:szCs w:val="28"/>
        </w:rPr>
        <w:t>97</w:t>
      </w:r>
      <w:r w:rsidRPr="004C240E">
        <w:rPr>
          <w:sz w:val="28"/>
          <w:szCs w:val="28"/>
        </w:rPr>
        <w:t xml:space="preserve">«О  проекте </w:t>
      </w:r>
      <w:r w:rsidRPr="004C240E">
        <w:rPr>
          <w:color w:val="000000"/>
          <w:sz w:val="28"/>
          <w:szCs w:val="28"/>
        </w:rPr>
        <w:t>решения Думы городского округа Кинель Самарской области «О внесении изменений в Устав городского округа Кинель Самарской области»</w:t>
      </w:r>
      <w:r w:rsidRPr="004C240E">
        <w:rPr>
          <w:sz w:val="28"/>
          <w:szCs w:val="28"/>
        </w:rPr>
        <w:t xml:space="preserve"> и назначении публичных слушаний по указанному проекту </w:t>
      </w:r>
      <w:r w:rsidRPr="004C240E">
        <w:rPr>
          <w:color w:val="000000"/>
          <w:sz w:val="28"/>
          <w:szCs w:val="28"/>
        </w:rPr>
        <w:t xml:space="preserve">решения Думы городского округа Кинель Самарской области «О внесении изменений в Устав городского округа Кинель Самарской области», </w:t>
      </w:r>
      <w:r w:rsidRPr="004C240E">
        <w:rPr>
          <w:rFonts w:eastAsia="Arial Unicode MS"/>
          <w:sz w:val="28"/>
          <w:szCs w:val="28"/>
        </w:rPr>
        <w:t xml:space="preserve">опубликованное в газете «Кинельская жизнь» </w:t>
      </w:r>
      <w:r w:rsidR="00A45EED" w:rsidRPr="00A45EED">
        <w:rPr>
          <w:rFonts w:eastAsia="Arial Unicode MS"/>
          <w:sz w:val="28"/>
          <w:szCs w:val="28"/>
        </w:rPr>
        <w:t>от 1 сентября 2020 № 41 (12946)</w:t>
      </w:r>
      <w:r w:rsidRPr="004C240E">
        <w:rPr>
          <w:rFonts w:eastAsia="Arial Unicode MS"/>
          <w:sz w:val="28"/>
          <w:szCs w:val="28"/>
        </w:rPr>
        <w:t>.</w:t>
      </w:r>
    </w:p>
    <w:p w:rsidR="00A84174" w:rsidRPr="004C240E" w:rsidRDefault="00A84174" w:rsidP="004C240E">
      <w:pPr>
        <w:numPr>
          <w:ilvl w:val="0"/>
          <w:numId w:val="1"/>
        </w:numPr>
        <w:tabs>
          <w:tab w:val="clear" w:pos="1020"/>
          <w:tab w:val="left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 xml:space="preserve">Вопрос, вынесенный для обсуждения на публичных слушаниях – проект </w:t>
      </w:r>
      <w:r w:rsidRPr="004C240E">
        <w:rPr>
          <w:color w:val="000000"/>
          <w:sz w:val="28"/>
          <w:szCs w:val="28"/>
        </w:rPr>
        <w:t>решения Думы городского округа Кинель Самарской области «О внесении изменений в Устав городского округа Кинель Самарской области</w:t>
      </w:r>
      <w:r w:rsidRPr="004C240E">
        <w:rPr>
          <w:sz w:val="28"/>
          <w:szCs w:val="28"/>
        </w:rPr>
        <w:t>».</w:t>
      </w:r>
    </w:p>
    <w:p w:rsidR="00A84174" w:rsidRPr="004C240E" w:rsidRDefault="00A84174" w:rsidP="004C240E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 xml:space="preserve">Общее число жителей городского округа и иных заинтересованных лиц, принявших участие в публичных слушаниях: </w:t>
      </w:r>
      <w:r w:rsidR="00A45EED">
        <w:rPr>
          <w:sz w:val="28"/>
          <w:szCs w:val="28"/>
        </w:rPr>
        <w:t>31</w:t>
      </w:r>
      <w:r w:rsidRPr="004C240E">
        <w:rPr>
          <w:sz w:val="28"/>
          <w:szCs w:val="28"/>
        </w:rPr>
        <w:t>(</w:t>
      </w:r>
      <w:r w:rsidR="00A45EED">
        <w:rPr>
          <w:sz w:val="28"/>
          <w:szCs w:val="28"/>
        </w:rPr>
        <w:t>тридцать один</w:t>
      </w:r>
      <w:r w:rsidRPr="004C240E">
        <w:rPr>
          <w:sz w:val="28"/>
          <w:szCs w:val="28"/>
        </w:rPr>
        <w:t xml:space="preserve">) человек. </w:t>
      </w:r>
    </w:p>
    <w:p w:rsidR="00A84174" w:rsidRPr="004C240E" w:rsidRDefault="00A84174" w:rsidP="004C240E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>Мнения жителей городского округа и иных заинтересованных лиц, касающиеся целесообразности принятия решений по вопросам публичных слушаний, высказали – 1 (один) человек.</w:t>
      </w:r>
    </w:p>
    <w:p w:rsidR="00A84174" w:rsidRPr="004C240E" w:rsidRDefault="00A84174" w:rsidP="004C240E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>Типичные мнения жителей городского округа и иных заинтересованных лиц, содержащие положительную оценку вопроса, вынесенного на публичные слушания – 1 (один) человек.</w:t>
      </w:r>
    </w:p>
    <w:p w:rsidR="00A84174" w:rsidRPr="004C240E" w:rsidRDefault="00A84174" w:rsidP="004C240E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>Типичные мнения жителей городского округа и иных заинтересованных лиц, содержащие отрицательную оценку вопроса, вынесенного на публичные слушания – не высказаны.</w:t>
      </w:r>
    </w:p>
    <w:p w:rsidR="00A84174" w:rsidRPr="004C240E" w:rsidRDefault="00A84174" w:rsidP="004C240E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 xml:space="preserve"> Предложения, внесенные жителями городского округа и иными заинтересованными лицами:</w:t>
      </w:r>
    </w:p>
    <w:p w:rsidR="004A516C" w:rsidRPr="004C240E" w:rsidRDefault="004A516C" w:rsidP="004C240E">
      <w:pPr>
        <w:tabs>
          <w:tab w:val="left" w:pos="851"/>
        </w:tabs>
        <w:jc w:val="both"/>
        <w:rPr>
          <w:sz w:val="28"/>
          <w:szCs w:val="28"/>
        </w:rPr>
      </w:pPr>
      <w:r w:rsidRPr="004C240E">
        <w:rPr>
          <w:sz w:val="28"/>
          <w:szCs w:val="28"/>
        </w:rPr>
        <w:t>Поддержать вынесенный на публичные слушания проект решения Думы городского округа Кинель Самарской области «О внесении изменений в Устав городского округа Кинель Самарской области».</w:t>
      </w:r>
    </w:p>
    <w:p w:rsidR="00B67B8A" w:rsidRPr="004C240E" w:rsidRDefault="003C344D" w:rsidP="00197A9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 xml:space="preserve">В целях </w:t>
      </w:r>
      <w:r w:rsidR="00197A95">
        <w:rPr>
          <w:sz w:val="28"/>
          <w:szCs w:val="28"/>
        </w:rPr>
        <w:t xml:space="preserve">приведения Устава городского округа Кинель Самарской области в соответствие </w:t>
      </w:r>
      <w:r w:rsidR="005170F1">
        <w:rPr>
          <w:sz w:val="28"/>
          <w:szCs w:val="28"/>
        </w:rPr>
        <w:t xml:space="preserve">с </w:t>
      </w:r>
      <w:r w:rsidR="00197A95" w:rsidRPr="00197A95">
        <w:rPr>
          <w:sz w:val="28"/>
          <w:szCs w:val="28"/>
        </w:rPr>
        <w:t>Федеральны</w:t>
      </w:r>
      <w:r w:rsidR="00197A95">
        <w:rPr>
          <w:sz w:val="28"/>
          <w:szCs w:val="28"/>
        </w:rPr>
        <w:t>м</w:t>
      </w:r>
      <w:r w:rsidR="00197A95" w:rsidRPr="00197A95">
        <w:rPr>
          <w:sz w:val="28"/>
          <w:szCs w:val="28"/>
        </w:rPr>
        <w:t xml:space="preserve"> закон</w:t>
      </w:r>
      <w:r w:rsidR="00197A95">
        <w:rPr>
          <w:sz w:val="28"/>
          <w:szCs w:val="28"/>
        </w:rPr>
        <w:t>ом</w:t>
      </w:r>
      <w:r w:rsidR="00197A95" w:rsidRPr="00197A95">
        <w:rPr>
          <w:sz w:val="28"/>
          <w:szCs w:val="28"/>
        </w:rPr>
        <w:t xml:space="preserve"> от 01.05.2019 N 87-ФЗ</w:t>
      </w:r>
      <w:r w:rsidR="00197A95">
        <w:rPr>
          <w:sz w:val="28"/>
          <w:szCs w:val="28"/>
        </w:rPr>
        <w:t xml:space="preserve"> «</w:t>
      </w:r>
      <w:r w:rsidR="00197A95" w:rsidRPr="00197A95">
        <w:rPr>
          <w:sz w:val="28"/>
          <w:szCs w:val="28"/>
        </w:rPr>
        <w:t>О внесении</w:t>
      </w:r>
      <w:r w:rsidR="00197A95">
        <w:rPr>
          <w:sz w:val="28"/>
          <w:szCs w:val="28"/>
        </w:rPr>
        <w:t xml:space="preserve"> изменений в Федеральный закон «</w:t>
      </w:r>
      <w:r w:rsidR="00197A95" w:rsidRPr="00197A9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97A95">
        <w:rPr>
          <w:sz w:val="28"/>
          <w:szCs w:val="28"/>
        </w:rPr>
        <w:t xml:space="preserve">», </w:t>
      </w:r>
      <w:r w:rsidR="00197A95" w:rsidRPr="00197A95">
        <w:rPr>
          <w:sz w:val="28"/>
          <w:szCs w:val="28"/>
        </w:rPr>
        <w:t>Федеральны</w:t>
      </w:r>
      <w:r w:rsidR="00197A95">
        <w:rPr>
          <w:sz w:val="28"/>
          <w:szCs w:val="28"/>
        </w:rPr>
        <w:t>м</w:t>
      </w:r>
      <w:r w:rsidR="00197A95" w:rsidRPr="00197A95">
        <w:rPr>
          <w:sz w:val="28"/>
          <w:szCs w:val="28"/>
        </w:rPr>
        <w:t xml:space="preserve"> закон</w:t>
      </w:r>
      <w:r w:rsidR="00197A95">
        <w:rPr>
          <w:sz w:val="28"/>
          <w:szCs w:val="28"/>
        </w:rPr>
        <w:t>ом</w:t>
      </w:r>
      <w:r w:rsidR="00197A95" w:rsidRPr="00197A95">
        <w:rPr>
          <w:sz w:val="28"/>
          <w:szCs w:val="28"/>
        </w:rPr>
        <w:t xml:space="preserve"> от 20.07.2020 N 241-ФЗ</w:t>
      </w:r>
      <w:r w:rsidR="00197A95">
        <w:rPr>
          <w:sz w:val="28"/>
          <w:szCs w:val="28"/>
        </w:rPr>
        <w:t xml:space="preserve"> «</w:t>
      </w:r>
      <w:r w:rsidR="00197A95" w:rsidRPr="00197A95">
        <w:rPr>
          <w:sz w:val="28"/>
          <w:szCs w:val="28"/>
        </w:rPr>
        <w:t xml:space="preserve">О внесении изменений </w:t>
      </w:r>
      <w:r w:rsidR="005170F1">
        <w:rPr>
          <w:sz w:val="28"/>
          <w:szCs w:val="28"/>
        </w:rPr>
        <w:t>в статью 9 Федерального закона «</w:t>
      </w:r>
      <w:r w:rsidR="00197A95" w:rsidRPr="00197A95">
        <w:rPr>
          <w:sz w:val="28"/>
          <w:szCs w:val="28"/>
        </w:rPr>
        <w:t>О социальных гарантиях сотрудникам органов внутренних дел Российской Федерации и внесении изменений в отдельные законодате</w:t>
      </w:r>
      <w:r w:rsidR="00197A95">
        <w:rPr>
          <w:sz w:val="28"/>
          <w:szCs w:val="28"/>
        </w:rPr>
        <w:t>льные акты Российской Федерации» и Федеральный закон «</w:t>
      </w:r>
      <w:r w:rsidR="00197A95" w:rsidRPr="00197A95">
        <w:rPr>
          <w:sz w:val="28"/>
          <w:szCs w:val="28"/>
        </w:rPr>
        <w:t xml:space="preserve">Об общих принципах </w:t>
      </w:r>
      <w:r w:rsidR="00197A95" w:rsidRPr="00197A95">
        <w:rPr>
          <w:sz w:val="28"/>
          <w:szCs w:val="28"/>
        </w:rPr>
        <w:lastRenderedPageBreak/>
        <w:t>организации местного самоуправления в Российской Федерации</w:t>
      </w:r>
      <w:r w:rsidR="00197A95">
        <w:rPr>
          <w:sz w:val="28"/>
          <w:szCs w:val="28"/>
        </w:rPr>
        <w:t xml:space="preserve">», </w:t>
      </w:r>
      <w:r w:rsidR="00197A95" w:rsidRPr="00197A95">
        <w:rPr>
          <w:sz w:val="28"/>
          <w:szCs w:val="28"/>
        </w:rPr>
        <w:t>Закон</w:t>
      </w:r>
      <w:r w:rsidR="00197A95">
        <w:rPr>
          <w:sz w:val="28"/>
          <w:szCs w:val="28"/>
        </w:rPr>
        <w:t>ом</w:t>
      </w:r>
      <w:r w:rsidR="00197A95" w:rsidRPr="00197A95">
        <w:rPr>
          <w:sz w:val="28"/>
          <w:szCs w:val="28"/>
        </w:rPr>
        <w:t xml:space="preserve"> Самарской области от 20.07.2020 N 86-ГД</w:t>
      </w:r>
      <w:r w:rsidR="00197A95">
        <w:rPr>
          <w:sz w:val="28"/>
          <w:szCs w:val="28"/>
        </w:rPr>
        <w:t xml:space="preserve"> «</w:t>
      </w:r>
      <w:r w:rsidR="00197A95" w:rsidRPr="00197A95">
        <w:rPr>
          <w:sz w:val="28"/>
          <w:szCs w:val="28"/>
        </w:rPr>
        <w:t>О внесении изменений в стат</w:t>
      </w:r>
      <w:r w:rsidR="00197A95">
        <w:rPr>
          <w:sz w:val="28"/>
          <w:szCs w:val="28"/>
        </w:rPr>
        <w:t>ью 19 Закона Самарской области «</w:t>
      </w:r>
      <w:r w:rsidR="00197A95" w:rsidRPr="00197A95">
        <w:rPr>
          <w:sz w:val="28"/>
          <w:szCs w:val="28"/>
        </w:rPr>
        <w:t>О статусе депутата Самарской Губернской Думы</w:t>
      </w:r>
      <w:r w:rsidR="00197A95">
        <w:rPr>
          <w:sz w:val="28"/>
          <w:szCs w:val="28"/>
        </w:rPr>
        <w:t>»</w:t>
      </w:r>
      <w:r w:rsidR="00197A95" w:rsidRPr="00197A95">
        <w:rPr>
          <w:sz w:val="28"/>
          <w:szCs w:val="28"/>
        </w:rPr>
        <w:t xml:space="preserve"> и в стат</w:t>
      </w:r>
      <w:r w:rsidR="00197A95">
        <w:rPr>
          <w:sz w:val="28"/>
          <w:szCs w:val="28"/>
        </w:rPr>
        <w:t>ью 17 Закона Самарской области «</w:t>
      </w:r>
      <w:r w:rsidR="00197A95" w:rsidRPr="00197A95">
        <w:rPr>
          <w:sz w:val="28"/>
          <w:szCs w:val="28"/>
        </w:rPr>
        <w:t>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Самарской области</w:t>
      </w:r>
      <w:r w:rsidR="00197A95">
        <w:rPr>
          <w:sz w:val="28"/>
          <w:szCs w:val="28"/>
        </w:rPr>
        <w:t>»</w:t>
      </w:r>
      <w:r w:rsidR="004C240E" w:rsidRPr="004C240E">
        <w:rPr>
          <w:sz w:val="28"/>
          <w:szCs w:val="28"/>
        </w:rPr>
        <w:t>дополнить проект</w:t>
      </w:r>
      <w:r w:rsidR="00B67B8A" w:rsidRPr="004C240E">
        <w:rPr>
          <w:sz w:val="28"/>
          <w:szCs w:val="28"/>
        </w:rPr>
        <w:t xml:space="preserve"> решения Думы городского округа Кинель Самарской области, вынесенный на настоящие публичные слушания соответствующими положениями, изложив пункт</w:t>
      </w:r>
      <w:r w:rsidR="00197A95">
        <w:rPr>
          <w:sz w:val="28"/>
          <w:szCs w:val="28"/>
        </w:rPr>
        <w:t xml:space="preserve">ы </w:t>
      </w:r>
      <w:r w:rsidR="00B67B8A" w:rsidRPr="004C240E">
        <w:rPr>
          <w:sz w:val="28"/>
          <w:szCs w:val="28"/>
        </w:rPr>
        <w:t xml:space="preserve"> 1 </w:t>
      </w:r>
      <w:r w:rsidR="00197A95">
        <w:rPr>
          <w:sz w:val="28"/>
          <w:szCs w:val="28"/>
        </w:rPr>
        <w:t xml:space="preserve">и 3 </w:t>
      </w:r>
      <w:r w:rsidR="00B67B8A" w:rsidRPr="004C240E">
        <w:rPr>
          <w:sz w:val="28"/>
          <w:szCs w:val="28"/>
        </w:rPr>
        <w:t xml:space="preserve">указанного проекта решения в следующей редакции: </w:t>
      </w:r>
    </w:p>
    <w:p w:rsidR="00197A95" w:rsidRPr="00197A95" w:rsidRDefault="005170F1" w:rsidP="005170F1">
      <w:pPr>
        <w:pStyle w:val="2"/>
        <w:tabs>
          <w:tab w:val="left" w:pos="1200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</w:t>
      </w:r>
      <w:r w:rsidR="00197A95" w:rsidRPr="00197A95">
        <w:rPr>
          <w:rFonts w:ascii="Times New Roman" w:hAnsi="Times New Roman" w:cs="Times New Roman"/>
          <w:sz w:val="28"/>
          <w:szCs w:val="28"/>
        </w:rPr>
        <w:t>Внести в Устав городского округа Кинель Самарской области следующие изменения:</w:t>
      </w:r>
    </w:p>
    <w:p w:rsidR="00197A95" w:rsidRDefault="00197A95" w:rsidP="00197A95">
      <w:pPr>
        <w:pStyle w:val="ConsPlusNormal"/>
        <w:numPr>
          <w:ilvl w:val="1"/>
          <w:numId w:val="6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часть 2 статьи 2 изложить в следующей редакции:</w:t>
      </w:r>
    </w:p>
    <w:p w:rsidR="00197A95" w:rsidRDefault="00197A95" w:rsidP="00197A95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«2.</w:t>
      </w:r>
      <w:r w:rsidRPr="00B25281">
        <w:rPr>
          <w:sz w:val="28"/>
          <w:szCs w:val="28"/>
        </w:rPr>
        <w:t>Городской округ является муниципальным образованием, представляющим собой один или несколько объединенных общей территорией населенных пунктов, не являющихся муниципальными образованиями, в которых местное самоуправление осуществляется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Самарской области, при этом не менее двух третей населения такого муниципального образования проживает в городе и (или) иных городских населенных пунктах.</w:t>
      </w:r>
      <w:r>
        <w:rPr>
          <w:sz w:val="28"/>
          <w:szCs w:val="28"/>
        </w:rPr>
        <w:t>»;</w:t>
      </w:r>
    </w:p>
    <w:p w:rsidR="00197A95" w:rsidRPr="003B0882" w:rsidRDefault="00197A95" w:rsidP="00197A95">
      <w:pPr>
        <w:pStyle w:val="ConsPlusNormal"/>
        <w:numPr>
          <w:ilvl w:val="1"/>
          <w:numId w:val="6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3B0882">
        <w:rPr>
          <w:sz w:val="28"/>
          <w:szCs w:val="28"/>
        </w:rPr>
        <w:t xml:space="preserve">асть 1 статьи </w:t>
      </w:r>
      <w:r>
        <w:rPr>
          <w:sz w:val="28"/>
          <w:szCs w:val="28"/>
        </w:rPr>
        <w:t>8</w:t>
      </w:r>
      <w:r w:rsidRPr="003B0882">
        <w:rPr>
          <w:sz w:val="28"/>
          <w:szCs w:val="28"/>
        </w:rPr>
        <w:t xml:space="preserve"> дополнить пунктом </w:t>
      </w:r>
      <w:r>
        <w:rPr>
          <w:sz w:val="28"/>
          <w:szCs w:val="28"/>
        </w:rPr>
        <w:t>19</w:t>
      </w:r>
      <w:r w:rsidRPr="003B0882">
        <w:rPr>
          <w:sz w:val="28"/>
          <w:szCs w:val="28"/>
        </w:rPr>
        <w:t xml:space="preserve"> следующего содержания:</w:t>
      </w:r>
    </w:p>
    <w:p w:rsidR="00197A95" w:rsidRDefault="00197A95" w:rsidP="00197A95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«19</w:t>
      </w:r>
      <w:r w:rsidRPr="003B0882">
        <w:rPr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</w:t>
      </w:r>
      <w:r>
        <w:rPr>
          <w:sz w:val="28"/>
          <w:szCs w:val="28"/>
        </w:rPr>
        <w:t>отрудником указанной должности.»;</w:t>
      </w:r>
    </w:p>
    <w:p w:rsidR="00197A95" w:rsidRPr="008C5B0F" w:rsidRDefault="00197A95" w:rsidP="00197A95">
      <w:pPr>
        <w:pStyle w:val="ConsPlusNormal"/>
        <w:numPr>
          <w:ilvl w:val="1"/>
          <w:numId w:val="6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дополнить с</w:t>
      </w:r>
      <w:r w:rsidRPr="008C5B0F">
        <w:rPr>
          <w:sz w:val="28"/>
          <w:szCs w:val="28"/>
        </w:rPr>
        <w:t>тать</w:t>
      </w:r>
      <w:r>
        <w:rPr>
          <w:sz w:val="28"/>
          <w:szCs w:val="28"/>
        </w:rPr>
        <w:t>ей22.1. следующ</w:t>
      </w:r>
      <w:r w:rsidRPr="008C5B0F">
        <w:rPr>
          <w:sz w:val="28"/>
          <w:szCs w:val="28"/>
        </w:rPr>
        <w:t>его содержания: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" w:name="sub_160124"/>
      <w:r>
        <w:rPr>
          <w:color w:val="000000"/>
          <w:sz w:val="28"/>
          <w:szCs w:val="28"/>
        </w:rPr>
        <w:t>«Статья 22.</w:t>
      </w:r>
      <w:r w:rsidRPr="008B320D">
        <w:rPr>
          <w:color w:val="000000"/>
          <w:sz w:val="28"/>
          <w:szCs w:val="28"/>
        </w:rPr>
        <w:t>1. Инициативные проекты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1. В целях реализации мероприятий, имеющих приоритетное значение для жителей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 xml:space="preserve"> или его части, по решению вопросов местного значения или иных вопросов, право решения которых предоставлено органам местного самоуправления, в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 xml:space="preserve">дминистрацию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 xml:space="preserve">может быть внесен инициативный проект. Порядок определения части территории </w:t>
      </w:r>
      <w:r w:rsidR="005170F1"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 xml:space="preserve">, на которой могут реализовываться инициативные проекты, устанавливается </w:t>
      </w:r>
      <w:r>
        <w:rPr>
          <w:color w:val="000000"/>
          <w:sz w:val="28"/>
          <w:szCs w:val="28"/>
        </w:rPr>
        <w:t>решением Думы городского округа.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2. С инициативой о внесении инициативного проекта вправе выступить инициативная группа численностью не менее десяти граждан, достигших шестнадцатилетнего возраста и проживающих на территории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>, органы территориального общественного с</w:t>
      </w:r>
      <w:r>
        <w:rPr>
          <w:color w:val="000000"/>
          <w:sz w:val="28"/>
          <w:szCs w:val="28"/>
        </w:rPr>
        <w:t xml:space="preserve">амоуправления </w:t>
      </w:r>
      <w:r w:rsidRPr="008B320D">
        <w:rPr>
          <w:color w:val="000000"/>
          <w:sz w:val="28"/>
          <w:szCs w:val="28"/>
        </w:rPr>
        <w:t xml:space="preserve">(далее - инициаторы проекта). Минимальная численность инициативной группы может быть уменьшена </w:t>
      </w:r>
      <w:r>
        <w:rPr>
          <w:color w:val="000000"/>
          <w:sz w:val="28"/>
          <w:szCs w:val="28"/>
        </w:rPr>
        <w:t>решением Думы городского округа</w:t>
      </w:r>
      <w:r w:rsidRPr="008B320D">
        <w:rPr>
          <w:color w:val="000000"/>
          <w:sz w:val="28"/>
          <w:szCs w:val="28"/>
        </w:rPr>
        <w:t xml:space="preserve">. Право выступить инициатором проекта в соответствии с </w:t>
      </w:r>
      <w:r>
        <w:rPr>
          <w:color w:val="000000"/>
          <w:sz w:val="28"/>
          <w:szCs w:val="28"/>
        </w:rPr>
        <w:t xml:space="preserve">решением Думы городского </w:t>
      </w:r>
      <w:r>
        <w:rPr>
          <w:color w:val="000000"/>
          <w:sz w:val="28"/>
          <w:szCs w:val="28"/>
        </w:rPr>
        <w:lastRenderedPageBreak/>
        <w:t>округа</w:t>
      </w:r>
      <w:r w:rsidRPr="008B320D">
        <w:rPr>
          <w:color w:val="000000"/>
          <w:sz w:val="28"/>
          <w:szCs w:val="28"/>
        </w:rPr>
        <w:t xml:space="preserve">может быть предоставлено также иным лицам, осуществляющим деятельность на территории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>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3. Инициативный проект должен содержать следующие сведения: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1) описание проблемы, решение которой имеет приоритетное значение для жителей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 xml:space="preserve"> или его части;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2) обоснование предложений по решению указанной проблемы;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5) планируемые сроки реализации инициативного проекта;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7) указание на объем средств бюджета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>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8) указание на территорию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 xml:space="preserve"> или его часть, в границах которой будет реализовываться инициативный проект, в соответствии с порядком, установленным </w:t>
      </w:r>
      <w:r>
        <w:rPr>
          <w:color w:val="000000"/>
          <w:sz w:val="28"/>
          <w:szCs w:val="28"/>
        </w:rPr>
        <w:t>решением Думы городского округа</w:t>
      </w:r>
      <w:r w:rsidRPr="008B320D">
        <w:rPr>
          <w:color w:val="000000"/>
          <w:sz w:val="28"/>
          <w:szCs w:val="28"/>
        </w:rPr>
        <w:t>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9) иные сведения, предусмотренные </w:t>
      </w:r>
      <w:r>
        <w:rPr>
          <w:color w:val="000000"/>
          <w:sz w:val="28"/>
          <w:szCs w:val="28"/>
        </w:rPr>
        <w:t>решением Думы городского округа</w:t>
      </w:r>
      <w:r w:rsidRPr="008B320D">
        <w:rPr>
          <w:color w:val="000000"/>
          <w:sz w:val="28"/>
          <w:szCs w:val="28"/>
        </w:rPr>
        <w:t>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4. Инициативный проект до его внесения в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>дминистрацию</w:t>
      </w:r>
      <w:r>
        <w:rPr>
          <w:color w:val="000000"/>
          <w:sz w:val="28"/>
          <w:szCs w:val="28"/>
        </w:rPr>
        <w:t xml:space="preserve"> городского округа подлежит рассмотрению на</w:t>
      </w:r>
      <w:r w:rsidRPr="008B320D">
        <w:rPr>
          <w:color w:val="000000"/>
          <w:sz w:val="28"/>
          <w:szCs w:val="28"/>
        </w:rPr>
        <w:t xml:space="preserve">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 xml:space="preserve"> или его части, целесообразности реализации инициативного п</w:t>
      </w:r>
      <w:r>
        <w:rPr>
          <w:color w:val="000000"/>
          <w:sz w:val="28"/>
          <w:szCs w:val="28"/>
        </w:rPr>
        <w:t>роекта, а также принятия</w:t>
      </w:r>
      <w:r w:rsidRPr="008B320D">
        <w:rPr>
          <w:color w:val="000000"/>
          <w:sz w:val="28"/>
          <w:szCs w:val="28"/>
        </w:rPr>
        <w:t xml:space="preserve"> собранием или конференцией граждан решения о поддержке инициативного проекта. При этом возможно рассмотрение нескольких иници</w:t>
      </w:r>
      <w:r>
        <w:rPr>
          <w:color w:val="000000"/>
          <w:sz w:val="28"/>
          <w:szCs w:val="28"/>
        </w:rPr>
        <w:t>ативных проектов на</w:t>
      </w:r>
      <w:r w:rsidRPr="008B320D">
        <w:rPr>
          <w:color w:val="000000"/>
          <w:sz w:val="28"/>
          <w:szCs w:val="28"/>
        </w:rPr>
        <w:t xml:space="preserve"> одном собрании или на одной конференции граждан.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Решением Думы городского округа</w:t>
      </w:r>
      <w:r w:rsidRPr="008B320D">
        <w:rPr>
          <w:color w:val="000000"/>
          <w:sz w:val="28"/>
          <w:szCs w:val="28"/>
        </w:rPr>
        <w:t xml:space="preserve"> может быть предусмотрена возможность выявления мнения граждан по вопросу о поддержке инициативного проекта также путем опроса граждан, сбора их подписей.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Инициаторы проекта при внесении инициативного проекта в </w:t>
      </w:r>
      <w:r>
        <w:rPr>
          <w:color w:val="000000"/>
          <w:sz w:val="28"/>
          <w:szCs w:val="28"/>
        </w:rPr>
        <w:t xml:space="preserve"> А</w:t>
      </w:r>
      <w:r w:rsidRPr="008B320D">
        <w:rPr>
          <w:color w:val="000000"/>
          <w:sz w:val="28"/>
          <w:szCs w:val="28"/>
        </w:rPr>
        <w:t xml:space="preserve">дминистрацию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>прикладывают к нем</w:t>
      </w:r>
      <w:r>
        <w:rPr>
          <w:color w:val="000000"/>
          <w:sz w:val="28"/>
          <w:szCs w:val="28"/>
        </w:rPr>
        <w:t>у соответственно протокол</w:t>
      </w:r>
      <w:r w:rsidRPr="008B320D">
        <w:rPr>
          <w:color w:val="000000"/>
          <w:sz w:val="28"/>
          <w:szCs w:val="28"/>
        </w:rPr>
        <w:t xml:space="preserve"> собрания или конференции граждан, результаты опроса граждан и (или) подписные листы, подтверждающие поддержку инициативного проекта жителями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 xml:space="preserve"> или его части.</w:t>
      </w:r>
    </w:p>
    <w:p w:rsidR="00197A95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5. Информация о внесении инициативного проекта в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 xml:space="preserve">дминистрацию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 xml:space="preserve">подлежит опубликованию (обнародованию) и размещению на официальном сайте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 xml:space="preserve">дминистрации городского округа в информационно-телекоммуникационной сети «Интернет» (кинельгород.рф) в течение трех рабочих дней со дня внесения инициативного проекта в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 xml:space="preserve">дминистрацию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 xml:space="preserve">и должна содержать сведения, указанные в части 3 </w:t>
      </w:r>
      <w:r w:rsidRPr="008B320D">
        <w:rPr>
          <w:color w:val="000000"/>
          <w:sz w:val="28"/>
          <w:szCs w:val="28"/>
        </w:rPr>
        <w:lastRenderedPageBreak/>
        <w:t xml:space="preserve">настоящей статьи, а также об инициаторах проекта. Одновременно граждане информируются о возможности представления в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>дминистрацию</w:t>
      </w:r>
      <w:r>
        <w:rPr>
          <w:color w:val="000000"/>
          <w:sz w:val="28"/>
          <w:szCs w:val="28"/>
        </w:rPr>
        <w:t xml:space="preserve"> городского округа</w:t>
      </w:r>
      <w:r w:rsidRPr="008B320D">
        <w:rPr>
          <w:color w:val="000000"/>
          <w:sz w:val="28"/>
          <w:szCs w:val="28"/>
        </w:rPr>
        <w:t xml:space="preserve"> 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 xml:space="preserve">, достигшие шестнадцатилетнего возраста. 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6. Инициативный проект подлежит обязательному рассмотрению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 xml:space="preserve">дминистрацией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 xml:space="preserve">в течение 30 дней со дня его внесения.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 xml:space="preserve">дминистрация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>по результатам рассмотрения инициативного проекта принимает одно из следующих решений: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бюджете</w:t>
      </w:r>
      <w:r>
        <w:rPr>
          <w:color w:val="000000"/>
          <w:sz w:val="28"/>
          <w:szCs w:val="28"/>
        </w:rPr>
        <w:t xml:space="preserve"> городского округа</w:t>
      </w:r>
      <w:r w:rsidRPr="008B320D">
        <w:rPr>
          <w:color w:val="000000"/>
          <w:sz w:val="28"/>
          <w:szCs w:val="28"/>
        </w:rPr>
        <w:t xml:space="preserve">, на соответствующие цели и (или) в соответствии с порядком составления и рассмотрения проекта бюджета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>(внесения изменений в решение о бюджете</w:t>
      </w:r>
      <w:r>
        <w:rPr>
          <w:color w:val="000000"/>
          <w:sz w:val="28"/>
          <w:szCs w:val="28"/>
        </w:rPr>
        <w:t xml:space="preserve"> городского округа</w:t>
      </w:r>
      <w:r w:rsidRPr="008B320D">
        <w:rPr>
          <w:color w:val="000000"/>
          <w:sz w:val="28"/>
          <w:szCs w:val="28"/>
        </w:rPr>
        <w:t>);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7.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>дминистрация</w:t>
      </w:r>
      <w:r>
        <w:rPr>
          <w:color w:val="000000"/>
          <w:sz w:val="28"/>
          <w:szCs w:val="28"/>
        </w:rPr>
        <w:t xml:space="preserve"> городского округа</w:t>
      </w:r>
      <w:r w:rsidRPr="008B320D">
        <w:rPr>
          <w:color w:val="000000"/>
          <w:sz w:val="28"/>
          <w:szCs w:val="28"/>
        </w:rPr>
        <w:t xml:space="preserve"> принимает решение об отказе в поддержке инициативного проекта в одном из следующих случаев: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1) несоблюдение установленного порядка внесения инициативного проекта и его рассмотрения;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color w:val="000000"/>
          <w:sz w:val="28"/>
          <w:szCs w:val="28"/>
        </w:rPr>
        <w:t>Самарской области, У</w:t>
      </w:r>
      <w:r w:rsidRPr="008B320D">
        <w:rPr>
          <w:color w:val="000000"/>
          <w:sz w:val="28"/>
          <w:szCs w:val="28"/>
        </w:rPr>
        <w:t xml:space="preserve">ставу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>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3) невозможность реализации инициативного проекта ввиду отсутствия у органов местного самоуправления необходимых полномочий и прав;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4) отсутствие средств бюджета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>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5) наличие возможности решения описанной в инициативном проекте проблемы более эффективным способом;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6) признание инициативного проекта не прошедшим конкурсный отбор.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8.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 xml:space="preserve">дминистрация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>вправе, а в случае, предусмотренном пунктом 5 части 7 настоящей статьи, обязана предложить инициаторам проекта совместно доработать инициативный проект,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9. Порядок выдвижения, внесения, обсуждения, рассмотрения инициативных проектов, а также проведения их конкурсного отбора устанавливается </w:t>
      </w:r>
      <w:r>
        <w:rPr>
          <w:color w:val="000000"/>
          <w:sz w:val="28"/>
          <w:szCs w:val="28"/>
        </w:rPr>
        <w:t>решением Думы городского округа</w:t>
      </w:r>
      <w:r w:rsidRPr="008B320D">
        <w:rPr>
          <w:color w:val="000000"/>
          <w:sz w:val="28"/>
          <w:szCs w:val="28"/>
        </w:rPr>
        <w:t>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lastRenderedPageBreak/>
        <w:t xml:space="preserve">10. В отношении инициативных проектов, выдвигаемых для получения финансовой поддержки за счет межбюджетных трансфертов из бюджета </w:t>
      </w:r>
      <w:r>
        <w:rPr>
          <w:color w:val="000000"/>
          <w:sz w:val="28"/>
          <w:szCs w:val="28"/>
        </w:rPr>
        <w:t>Самарской области</w:t>
      </w:r>
      <w:r w:rsidRPr="008B320D">
        <w:rPr>
          <w:color w:val="000000"/>
          <w:sz w:val="28"/>
          <w:szCs w:val="28"/>
        </w:rPr>
        <w:t>, требования к составу сведений, которые должны содержать инициативные проекты, порядок рассмотрения инициативных проектов, в том числе основания для отказа в их поддержке, порядок и критерии конкурсного отбора таких инициативных проектов устанавливаютс</w:t>
      </w:r>
      <w:r>
        <w:rPr>
          <w:color w:val="000000"/>
          <w:sz w:val="28"/>
          <w:szCs w:val="28"/>
        </w:rPr>
        <w:t>я в соответствии с З</w:t>
      </w:r>
      <w:r w:rsidRPr="008B320D">
        <w:rPr>
          <w:color w:val="000000"/>
          <w:sz w:val="28"/>
          <w:szCs w:val="28"/>
        </w:rPr>
        <w:t xml:space="preserve">аконом и (или) иным нормативным правовым актом </w:t>
      </w:r>
      <w:r>
        <w:rPr>
          <w:color w:val="000000"/>
          <w:sz w:val="28"/>
          <w:szCs w:val="28"/>
        </w:rPr>
        <w:t>Самарской области</w:t>
      </w:r>
      <w:r w:rsidRPr="008B320D">
        <w:rPr>
          <w:color w:val="000000"/>
          <w:sz w:val="28"/>
          <w:szCs w:val="28"/>
        </w:rPr>
        <w:t>. В этом случае требования частей 3, 6, 7, 8, 9, 11 и 12 настоящей статьи не применяются.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11. В случае, если в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 xml:space="preserve">дминистрацию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 xml:space="preserve">внесено несколько инициативных проектов, в том числе с описанием аналогичных по содержанию приоритетных проблем,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>дминистрация</w:t>
      </w:r>
      <w:r>
        <w:rPr>
          <w:color w:val="000000"/>
          <w:sz w:val="28"/>
          <w:szCs w:val="28"/>
        </w:rPr>
        <w:t xml:space="preserve"> городского округа</w:t>
      </w:r>
      <w:r w:rsidRPr="008B320D">
        <w:rPr>
          <w:color w:val="000000"/>
          <w:sz w:val="28"/>
          <w:szCs w:val="28"/>
        </w:rPr>
        <w:t xml:space="preserve"> организует проведение конкурсного отбора и информирует об этом инициаторов проекта.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12. Проведение конкурсного отбора инициативных проектов возлагается на коллегиальный орган (комиссию), порядок формирования и деятельности которого определяется </w:t>
      </w:r>
      <w:r>
        <w:rPr>
          <w:color w:val="000000"/>
          <w:sz w:val="28"/>
          <w:szCs w:val="28"/>
        </w:rPr>
        <w:t>решением Думы городского округа</w:t>
      </w:r>
      <w:r w:rsidRPr="008B320D">
        <w:rPr>
          <w:color w:val="000000"/>
          <w:sz w:val="28"/>
          <w:szCs w:val="28"/>
        </w:rPr>
        <w:t xml:space="preserve">. Состав коллегиального органа (комиссии) формируется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>дминистрацией</w:t>
      </w:r>
      <w:r>
        <w:rPr>
          <w:color w:val="000000"/>
          <w:sz w:val="28"/>
          <w:szCs w:val="28"/>
        </w:rPr>
        <w:t xml:space="preserve"> городского округа</w:t>
      </w:r>
      <w:r w:rsidRPr="008B320D">
        <w:rPr>
          <w:color w:val="000000"/>
          <w:sz w:val="28"/>
          <w:szCs w:val="28"/>
        </w:rPr>
        <w:t xml:space="preserve">. При этом половина от общего числа членов коллегиального органа (комиссии) должна быть назначена на основе предложений </w:t>
      </w:r>
      <w:r>
        <w:rPr>
          <w:color w:val="000000"/>
          <w:sz w:val="28"/>
          <w:szCs w:val="28"/>
        </w:rPr>
        <w:t>Думы городского округа</w:t>
      </w:r>
      <w:r w:rsidRPr="008B320D">
        <w:rPr>
          <w:color w:val="000000"/>
          <w:sz w:val="28"/>
          <w:szCs w:val="28"/>
        </w:rPr>
        <w:t>.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(комиссией) инициативных проектов и изложения своих позиций по ним.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13. Инициаторы проекта, другие граждане, проживающие на территории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>, уполномоченные собранием или конференцией граждан, а также иные лица, определяемые законодательством Российской Федерации, вправе осуществлять общественный контроль за реализацией инициативного проекта в формах, не противоречащих законодательству Российской Федерации.</w:t>
      </w:r>
    </w:p>
    <w:p w:rsidR="00197A95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14. Информация о рассмотрении инициативного проекта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>дминистрацией</w:t>
      </w:r>
      <w:r>
        <w:rPr>
          <w:color w:val="000000"/>
          <w:sz w:val="28"/>
          <w:szCs w:val="28"/>
        </w:rPr>
        <w:t xml:space="preserve"> городского округа</w:t>
      </w:r>
      <w:r w:rsidRPr="008B320D">
        <w:rPr>
          <w:color w:val="000000"/>
          <w:sz w:val="28"/>
          <w:szCs w:val="28"/>
        </w:rPr>
        <w:t xml:space="preserve">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</w:t>
      </w:r>
      <w:r>
        <w:rPr>
          <w:sz w:val="28"/>
          <w:szCs w:val="28"/>
        </w:rPr>
        <w:t>А</w:t>
      </w:r>
      <w:r w:rsidRPr="00C037AE">
        <w:rPr>
          <w:sz w:val="28"/>
          <w:szCs w:val="28"/>
        </w:rPr>
        <w:t>дминистрации городского округа в информационно-телекоммуникационной сети «Интернет» (кинельгород.рф)</w:t>
      </w:r>
      <w:r w:rsidRPr="008B320D">
        <w:rPr>
          <w:color w:val="000000"/>
          <w:sz w:val="28"/>
          <w:szCs w:val="28"/>
        </w:rPr>
        <w:t xml:space="preserve">. Отчет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>дминистрации</w:t>
      </w:r>
      <w:r>
        <w:rPr>
          <w:color w:val="000000"/>
          <w:sz w:val="28"/>
          <w:szCs w:val="28"/>
        </w:rPr>
        <w:t xml:space="preserve"> городского округа</w:t>
      </w:r>
      <w:r w:rsidRPr="008B320D">
        <w:rPr>
          <w:color w:val="000000"/>
          <w:sz w:val="28"/>
          <w:szCs w:val="28"/>
        </w:rPr>
        <w:t xml:space="preserve"> об итогах реализации инициативного проекта подлежит опубликованию (обнародованию) и размещению на официальном сайте </w:t>
      </w:r>
      <w:r w:rsidRPr="00C037AE">
        <w:rPr>
          <w:sz w:val="28"/>
          <w:szCs w:val="28"/>
        </w:rPr>
        <w:t xml:space="preserve">администрации городского округа в информационно-телекоммуникационной сети «Интернет» (кинельгород.рф) </w:t>
      </w:r>
      <w:r w:rsidRPr="008B320D">
        <w:rPr>
          <w:color w:val="000000"/>
          <w:sz w:val="28"/>
          <w:szCs w:val="28"/>
        </w:rPr>
        <w:t>в течение 30 календарных дней со дня завершения ре</w:t>
      </w:r>
      <w:r>
        <w:rPr>
          <w:color w:val="000000"/>
          <w:sz w:val="28"/>
          <w:szCs w:val="28"/>
        </w:rPr>
        <w:t>ализации инициативного проекта.»;</w:t>
      </w:r>
    </w:p>
    <w:p w:rsidR="00197A95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  в статье 24:</w:t>
      </w:r>
    </w:p>
    <w:p w:rsidR="00197A95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часть 1 изложить в следующей редакции:</w:t>
      </w:r>
    </w:p>
    <w:p w:rsidR="00197A95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«1.</w:t>
      </w:r>
      <w:r w:rsidRPr="001310FC">
        <w:rPr>
          <w:color w:val="000000"/>
          <w:sz w:val="28"/>
          <w:szCs w:val="28"/>
        </w:rPr>
        <w:t xml:space="preserve">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обсуждения вопросов внесения инициативных проектов и их рассмотрения, осуществления территориального общественного самоуправления на части территории </w:t>
      </w:r>
      <w:r>
        <w:rPr>
          <w:color w:val="000000"/>
          <w:sz w:val="28"/>
          <w:szCs w:val="28"/>
        </w:rPr>
        <w:t>городского округа</w:t>
      </w:r>
      <w:r w:rsidRPr="001310FC">
        <w:rPr>
          <w:color w:val="000000"/>
          <w:sz w:val="28"/>
          <w:szCs w:val="28"/>
        </w:rPr>
        <w:t xml:space="preserve"> могут проводиться собрания граждан.</w:t>
      </w:r>
      <w:r>
        <w:rPr>
          <w:color w:val="000000"/>
          <w:sz w:val="28"/>
          <w:szCs w:val="28"/>
        </w:rPr>
        <w:t>»;</w:t>
      </w:r>
    </w:p>
    <w:p w:rsidR="00197A95" w:rsidRDefault="00197A95" w:rsidP="00197A9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б) часть </w:t>
      </w:r>
      <w:hyperlink r:id="rId7" w:history="1">
        <w:r w:rsidRPr="001310FC">
          <w:rPr>
            <w:sz w:val="28"/>
            <w:szCs w:val="28"/>
          </w:rPr>
          <w:t xml:space="preserve"> 2</w:t>
        </w:r>
      </w:hyperlink>
      <w:r>
        <w:rPr>
          <w:sz w:val="28"/>
          <w:szCs w:val="28"/>
        </w:rPr>
        <w:t>дополнить абзацем следующего содержания:</w:t>
      </w:r>
    </w:p>
    <w:p w:rsidR="00197A95" w:rsidRDefault="005170F1" w:rsidP="00197A9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«</w:t>
      </w:r>
      <w:r w:rsidR="00197A95">
        <w:rPr>
          <w:sz w:val="28"/>
          <w:szCs w:val="28"/>
        </w:rPr>
        <w:t>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решением Думы городского округа.</w:t>
      </w:r>
      <w:r>
        <w:rPr>
          <w:sz w:val="28"/>
          <w:szCs w:val="28"/>
        </w:rPr>
        <w:t>»</w:t>
      </w:r>
      <w:r w:rsidR="00197A95">
        <w:rPr>
          <w:sz w:val="28"/>
          <w:szCs w:val="28"/>
        </w:rPr>
        <w:t>;</w:t>
      </w:r>
    </w:p>
    <w:p w:rsidR="00197A95" w:rsidRDefault="00197A95" w:rsidP="00197A9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1.5.  часть 1 статьи 58 дополнить пунктом 14.1) следующего содержания:</w:t>
      </w:r>
    </w:p>
    <w:p w:rsidR="00197A95" w:rsidRDefault="00197A95" w:rsidP="00197A9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«14.1) право депутата Думы городского округа для осуществления своих полномочий на непостоянной основе на сохранение места работы (должности) на период, продолжительность которого составляет шесть рабочих дней в месяц;»;</w:t>
      </w:r>
    </w:p>
    <w:p w:rsidR="00197A95" w:rsidRDefault="00197A95" w:rsidP="00197A95">
      <w:pPr>
        <w:numPr>
          <w:ilvl w:val="1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дополнить статьей 83.1. следующего содержания:</w:t>
      </w:r>
    </w:p>
    <w:p w:rsidR="00197A95" w:rsidRPr="007A08DF" w:rsidRDefault="00197A95" w:rsidP="00197A9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</w:t>
      </w:r>
      <w:r w:rsidRPr="007A08DF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83</w:t>
      </w:r>
      <w:r w:rsidRPr="007A08DF">
        <w:rPr>
          <w:sz w:val="28"/>
          <w:szCs w:val="28"/>
        </w:rPr>
        <w:t>.1. Финансовое и иное обеспечение реализации инициативных проектов</w:t>
      </w:r>
    </w:p>
    <w:p w:rsidR="00197A95" w:rsidRPr="007A08DF" w:rsidRDefault="00197A95" w:rsidP="00197A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08DF">
        <w:rPr>
          <w:sz w:val="28"/>
          <w:szCs w:val="28"/>
        </w:rPr>
        <w:t>1. Источником финансового обеспечения реализации инициативных проектов, предусмотренных статьей 2</w:t>
      </w:r>
      <w:r>
        <w:rPr>
          <w:sz w:val="28"/>
          <w:szCs w:val="28"/>
        </w:rPr>
        <w:t>2</w:t>
      </w:r>
      <w:r w:rsidRPr="007A08DF">
        <w:rPr>
          <w:sz w:val="28"/>
          <w:szCs w:val="28"/>
        </w:rPr>
        <w:t xml:space="preserve">.1 </w:t>
      </w:r>
      <w:r>
        <w:rPr>
          <w:sz w:val="28"/>
          <w:szCs w:val="28"/>
        </w:rPr>
        <w:t>Устава городского округа</w:t>
      </w:r>
      <w:r w:rsidRPr="007A08DF">
        <w:rPr>
          <w:sz w:val="28"/>
          <w:szCs w:val="28"/>
        </w:rPr>
        <w:t>, являются предусмотренные решением о бюджете</w:t>
      </w:r>
      <w:r>
        <w:rPr>
          <w:sz w:val="28"/>
          <w:szCs w:val="28"/>
        </w:rPr>
        <w:t xml:space="preserve"> городского округа</w:t>
      </w:r>
      <w:r w:rsidRPr="007A08DF">
        <w:rPr>
          <w:sz w:val="28"/>
          <w:szCs w:val="28"/>
        </w:rPr>
        <w:t xml:space="preserve">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бюджета </w:t>
      </w:r>
      <w:r>
        <w:rPr>
          <w:sz w:val="28"/>
          <w:szCs w:val="28"/>
        </w:rPr>
        <w:t>Самарской области</w:t>
      </w:r>
      <w:r w:rsidRPr="007A08DF">
        <w:rPr>
          <w:sz w:val="28"/>
          <w:szCs w:val="28"/>
        </w:rPr>
        <w:t xml:space="preserve">, предоставленных в целях финансового обеспечения соответствующих расходных обязательств </w:t>
      </w:r>
      <w:r>
        <w:rPr>
          <w:sz w:val="28"/>
          <w:szCs w:val="28"/>
        </w:rPr>
        <w:t>городского округа</w:t>
      </w:r>
      <w:r w:rsidRPr="007A08DF">
        <w:rPr>
          <w:sz w:val="28"/>
          <w:szCs w:val="28"/>
        </w:rPr>
        <w:t>.</w:t>
      </w:r>
    </w:p>
    <w:p w:rsidR="00197A95" w:rsidRPr="007A08DF" w:rsidRDefault="00197A95" w:rsidP="00197A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08DF">
        <w:rPr>
          <w:sz w:val="28"/>
          <w:szCs w:val="28"/>
        </w:rPr>
        <w:t xml:space="preserve"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бюджет </w:t>
      </w:r>
      <w:r>
        <w:rPr>
          <w:sz w:val="28"/>
          <w:szCs w:val="28"/>
        </w:rPr>
        <w:t xml:space="preserve">городского округа </w:t>
      </w:r>
      <w:r w:rsidRPr="007A08DF">
        <w:rPr>
          <w:sz w:val="28"/>
          <w:szCs w:val="28"/>
        </w:rPr>
        <w:t>в целях реализации конкретных инициативных проектов.</w:t>
      </w:r>
    </w:p>
    <w:p w:rsidR="00197A95" w:rsidRPr="007A08DF" w:rsidRDefault="00197A95" w:rsidP="00197A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08DF">
        <w:rPr>
          <w:sz w:val="28"/>
          <w:szCs w:val="28"/>
        </w:rPr>
        <w:t>3.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бюджет</w:t>
      </w:r>
      <w:r>
        <w:rPr>
          <w:sz w:val="28"/>
          <w:szCs w:val="28"/>
        </w:rPr>
        <w:t xml:space="preserve"> городского округа</w:t>
      </w:r>
      <w:r w:rsidRPr="007A08DF">
        <w:rPr>
          <w:sz w:val="28"/>
          <w:szCs w:val="28"/>
        </w:rPr>
        <w:t>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бюджет</w:t>
      </w:r>
      <w:r>
        <w:rPr>
          <w:sz w:val="28"/>
          <w:szCs w:val="28"/>
        </w:rPr>
        <w:t xml:space="preserve"> городского округа</w:t>
      </w:r>
      <w:r w:rsidRPr="007A08DF">
        <w:rPr>
          <w:sz w:val="28"/>
          <w:szCs w:val="28"/>
        </w:rPr>
        <w:t>.</w:t>
      </w:r>
    </w:p>
    <w:p w:rsidR="00197A95" w:rsidRPr="007A08DF" w:rsidRDefault="00197A95" w:rsidP="00197A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08DF">
        <w:rPr>
          <w:sz w:val="28"/>
          <w:szCs w:val="28"/>
        </w:rPr>
        <w:lastRenderedPageBreak/>
        <w:t>Порядок расчета и возврата сумм инициативных платежей, подлежащих возврату лицам (в том числе организациям), осуществившим их перечисление в бюджет</w:t>
      </w:r>
      <w:r>
        <w:rPr>
          <w:sz w:val="28"/>
          <w:szCs w:val="28"/>
        </w:rPr>
        <w:t xml:space="preserve"> городского округа</w:t>
      </w:r>
      <w:r w:rsidRPr="007A08DF">
        <w:rPr>
          <w:sz w:val="28"/>
          <w:szCs w:val="28"/>
        </w:rPr>
        <w:t xml:space="preserve">, определяется </w:t>
      </w:r>
      <w:r>
        <w:rPr>
          <w:sz w:val="28"/>
          <w:szCs w:val="28"/>
        </w:rPr>
        <w:t>решением Думы городского округа.</w:t>
      </w:r>
    </w:p>
    <w:p w:rsidR="00F43146" w:rsidRPr="004C240E" w:rsidRDefault="00197A95" w:rsidP="00197A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08DF">
        <w:rPr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</w:t>
      </w:r>
      <w:r>
        <w:rPr>
          <w:sz w:val="28"/>
          <w:szCs w:val="28"/>
        </w:rPr>
        <w:t>о участия заинтересованных лиц.»</w:t>
      </w:r>
      <w:r w:rsidRPr="007A08DF">
        <w:rPr>
          <w:sz w:val="28"/>
          <w:szCs w:val="28"/>
        </w:rPr>
        <w:t>.</w:t>
      </w:r>
      <w:bookmarkEnd w:id="1"/>
    </w:p>
    <w:p w:rsidR="00197A95" w:rsidRDefault="00197A95" w:rsidP="00197A9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«</w:t>
      </w:r>
      <w:r w:rsidRPr="007E705B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Настоящее решение вступает в силу на следующий день после его официального опубликования, за исключением пунктов 1.3 и 1.6., которые вступают в силу с 1 января 2021 года.».</w:t>
      </w:r>
      <w:r w:rsidR="00D02F2E">
        <w:rPr>
          <w:sz w:val="28"/>
          <w:szCs w:val="28"/>
        </w:rPr>
        <w:t>».</w:t>
      </w:r>
    </w:p>
    <w:p w:rsidR="00F43146" w:rsidRPr="004C240E" w:rsidRDefault="00F43146" w:rsidP="004C240E">
      <w:pPr>
        <w:ind w:firstLine="567"/>
        <w:jc w:val="both"/>
        <w:rPr>
          <w:b/>
          <w:sz w:val="28"/>
          <w:szCs w:val="28"/>
        </w:rPr>
      </w:pPr>
    </w:p>
    <w:p w:rsidR="00A84174" w:rsidRPr="004C240E" w:rsidRDefault="00A84174" w:rsidP="004C240E">
      <w:pPr>
        <w:pStyle w:val="ae"/>
        <w:numPr>
          <w:ilvl w:val="0"/>
          <w:numId w:val="1"/>
        </w:numPr>
        <w:tabs>
          <w:tab w:val="clear" w:pos="1020"/>
          <w:tab w:val="num" w:pos="709"/>
        </w:tabs>
        <w:ind w:left="0" w:firstLine="567"/>
        <w:jc w:val="both"/>
        <w:rPr>
          <w:b/>
          <w:bCs/>
          <w:sz w:val="28"/>
          <w:szCs w:val="28"/>
        </w:rPr>
      </w:pPr>
      <w:r w:rsidRPr="004C240E">
        <w:rPr>
          <w:b/>
          <w:bCs/>
          <w:sz w:val="28"/>
          <w:szCs w:val="28"/>
        </w:rPr>
        <w:t xml:space="preserve">В результате обсуждения  проекта </w:t>
      </w:r>
      <w:r w:rsidRPr="004C240E">
        <w:rPr>
          <w:b/>
          <w:bCs/>
          <w:color w:val="000000"/>
          <w:sz w:val="28"/>
          <w:szCs w:val="28"/>
        </w:rPr>
        <w:t>решения Думы городского округа Кинель Самарской области «О внесении изменений в Устав городского округа Кинель Самарской области»</w:t>
      </w:r>
      <w:r w:rsidRPr="004C240E">
        <w:rPr>
          <w:b/>
          <w:bCs/>
          <w:sz w:val="28"/>
          <w:szCs w:val="28"/>
        </w:rPr>
        <w:t xml:space="preserve"> и вышеуказанного  предложения было принято решение:</w:t>
      </w:r>
    </w:p>
    <w:p w:rsidR="00F43146" w:rsidRPr="004C240E" w:rsidRDefault="00F43146" w:rsidP="00C517D5">
      <w:pPr>
        <w:pStyle w:val="ae"/>
        <w:tabs>
          <w:tab w:val="num" w:pos="709"/>
        </w:tabs>
        <w:ind w:left="0" w:firstLine="567"/>
        <w:jc w:val="both"/>
        <w:rPr>
          <w:sz w:val="28"/>
          <w:szCs w:val="28"/>
        </w:rPr>
      </w:pPr>
    </w:p>
    <w:p w:rsidR="00C517D5" w:rsidRPr="00C517D5" w:rsidRDefault="00C517D5" w:rsidP="00C517D5">
      <w:pPr>
        <w:pStyle w:val="ae"/>
        <w:numPr>
          <w:ilvl w:val="3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517D5">
        <w:rPr>
          <w:sz w:val="28"/>
          <w:szCs w:val="28"/>
        </w:rPr>
        <w:t>Поддержать вынесенный на публичные слушания проект решения Думы городского округа Кинель Самарской области «О внесении изменений в Устав городского округа Кинель Самарской области».</w:t>
      </w:r>
    </w:p>
    <w:p w:rsidR="00197A95" w:rsidRPr="00FA6ED1" w:rsidRDefault="00FA6ED1" w:rsidP="00FA6ED1">
      <w:pPr>
        <w:tabs>
          <w:tab w:val="num" w:pos="42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97A95" w:rsidRPr="00FA6ED1">
        <w:rPr>
          <w:sz w:val="28"/>
          <w:szCs w:val="28"/>
        </w:rPr>
        <w:t xml:space="preserve">В целях приведения Устава городского округа Кинель Самарской области в соответствие </w:t>
      </w:r>
      <w:r w:rsidR="00D02F2E" w:rsidRPr="00FA6ED1">
        <w:rPr>
          <w:sz w:val="28"/>
          <w:szCs w:val="28"/>
        </w:rPr>
        <w:t xml:space="preserve">с </w:t>
      </w:r>
      <w:r w:rsidR="00197A95" w:rsidRPr="00FA6ED1">
        <w:rPr>
          <w:sz w:val="28"/>
          <w:szCs w:val="28"/>
        </w:rPr>
        <w:t xml:space="preserve">Федеральным законом от 01.05.2019 N 87-ФЗ «О внесении изменений в Федеральный закон «Об общих принципах организации местного самоуправления в Российской Федерации»,  Федеральным законом от 20.07.2020 N 241-ФЗ «О внесении изменений в статью 9 Федерального закона "О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 и Федеральный закон «Об общих принципах организации местного самоуправления в Российской Федерации», Законом Самарской области от 20.07.2020 N 86-ГД «О внесении изменений в статью 19 Закона Самарской области «О статусе депутата Самарской Губернской Думы» и в статью 17 Закона Самарской области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Самарской области»   дополнить проект решения Думы городского округа Кинель Самарской области, вынесенный на настоящие публичные слушания соответствующими положениями, изложив пункты  1 и 3 указанного проекта решения в следующей редакции: </w:t>
      </w:r>
    </w:p>
    <w:p w:rsidR="00197A95" w:rsidRPr="00197A95" w:rsidRDefault="00197A95" w:rsidP="00197A95">
      <w:pPr>
        <w:pStyle w:val="2"/>
        <w:tabs>
          <w:tab w:val="left" w:pos="120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97A9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97A95">
        <w:rPr>
          <w:rFonts w:ascii="Times New Roman" w:hAnsi="Times New Roman" w:cs="Times New Roman"/>
          <w:sz w:val="28"/>
          <w:szCs w:val="28"/>
        </w:rPr>
        <w:t>Внести в Устав городского округа Кинель Самарской области следующие изменения:</w:t>
      </w:r>
    </w:p>
    <w:p w:rsidR="00197A95" w:rsidRDefault="00197A95" w:rsidP="00197A95">
      <w:pPr>
        <w:pStyle w:val="ConsPlusNormal"/>
        <w:numPr>
          <w:ilvl w:val="1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часть 2 статьи 2 изложить в следующей редакции:</w:t>
      </w:r>
    </w:p>
    <w:p w:rsidR="00197A95" w:rsidRDefault="00197A95" w:rsidP="00197A95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«2.</w:t>
      </w:r>
      <w:r w:rsidRPr="00B25281">
        <w:rPr>
          <w:sz w:val="28"/>
          <w:szCs w:val="28"/>
        </w:rPr>
        <w:t xml:space="preserve">Городской округ является муниципальным образованием, представляющим собой один или несколько объединенных общей территорией населенных пунктов, не являющихся муниципальными образованиями, в которых местное самоуправление осуществляется населением непосредственно и (или) через выборные и иные органы местного </w:t>
      </w:r>
      <w:r w:rsidRPr="00B25281">
        <w:rPr>
          <w:sz w:val="28"/>
          <w:szCs w:val="28"/>
        </w:rPr>
        <w:lastRenderedPageBreak/>
        <w:t>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Самарской области, при этом не менее двух третей населения такого муниципального образования проживает в городе и (или) иных городских населенных пунктах.</w:t>
      </w:r>
      <w:r>
        <w:rPr>
          <w:sz w:val="28"/>
          <w:szCs w:val="28"/>
        </w:rPr>
        <w:t>»;</w:t>
      </w:r>
    </w:p>
    <w:p w:rsidR="00197A95" w:rsidRPr="003B0882" w:rsidRDefault="00197A95" w:rsidP="00197A95">
      <w:pPr>
        <w:pStyle w:val="ConsPlusNormal"/>
        <w:numPr>
          <w:ilvl w:val="1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3B0882">
        <w:rPr>
          <w:sz w:val="28"/>
          <w:szCs w:val="28"/>
        </w:rPr>
        <w:t xml:space="preserve">асть 1 статьи </w:t>
      </w:r>
      <w:r>
        <w:rPr>
          <w:sz w:val="28"/>
          <w:szCs w:val="28"/>
        </w:rPr>
        <w:t>8</w:t>
      </w:r>
      <w:r w:rsidRPr="003B0882">
        <w:rPr>
          <w:sz w:val="28"/>
          <w:szCs w:val="28"/>
        </w:rPr>
        <w:t xml:space="preserve"> дополнить пунктом </w:t>
      </w:r>
      <w:r>
        <w:rPr>
          <w:sz w:val="28"/>
          <w:szCs w:val="28"/>
        </w:rPr>
        <w:t>19</w:t>
      </w:r>
      <w:r w:rsidRPr="003B0882">
        <w:rPr>
          <w:sz w:val="28"/>
          <w:szCs w:val="28"/>
        </w:rPr>
        <w:t xml:space="preserve"> следующего содержания:</w:t>
      </w:r>
    </w:p>
    <w:p w:rsidR="00197A95" w:rsidRDefault="00197A95" w:rsidP="00197A95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«19</w:t>
      </w:r>
      <w:r w:rsidRPr="003B0882">
        <w:rPr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</w:t>
      </w:r>
      <w:r>
        <w:rPr>
          <w:sz w:val="28"/>
          <w:szCs w:val="28"/>
        </w:rPr>
        <w:t>отрудником указанной должности.»;</w:t>
      </w:r>
    </w:p>
    <w:p w:rsidR="00197A95" w:rsidRPr="008C5B0F" w:rsidRDefault="00197A95" w:rsidP="00197A95">
      <w:pPr>
        <w:pStyle w:val="ConsPlusNormal"/>
        <w:numPr>
          <w:ilvl w:val="1"/>
          <w:numId w:val="19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дополнить с</w:t>
      </w:r>
      <w:r w:rsidRPr="008C5B0F">
        <w:rPr>
          <w:sz w:val="28"/>
          <w:szCs w:val="28"/>
        </w:rPr>
        <w:t>тать</w:t>
      </w:r>
      <w:r>
        <w:rPr>
          <w:sz w:val="28"/>
          <w:szCs w:val="28"/>
        </w:rPr>
        <w:t>ей22.1. следующ</w:t>
      </w:r>
      <w:r w:rsidRPr="008C5B0F">
        <w:rPr>
          <w:sz w:val="28"/>
          <w:szCs w:val="28"/>
        </w:rPr>
        <w:t>его содержания: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«Статья 22.</w:t>
      </w:r>
      <w:r w:rsidRPr="008B320D">
        <w:rPr>
          <w:color w:val="000000"/>
          <w:sz w:val="28"/>
          <w:szCs w:val="28"/>
        </w:rPr>
        <w:t>1. Инициативные проекты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1. В целях реализации мероприятий, имеющих приоритетное значение для жителей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 xml:space="preserve"> или его части, по решению вопросов местного значения или иных вопросов, право решения которых предоставлено органам местного самоуправления, в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 xml:space="preserve">дминистрацию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 xml:space="preserve">может быть внесен инициативный проект. Порядок определения части территории </w:t>
      </w:r>
      <w:r w:rsidR="00D02F2E"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 xml:space="preserve">, на которой могут реализовываться инициативные проекты, устанавливается </w:t>
      </w:r>
      <w:r>
        <w:rPr>
          <w:color w:val="000000"/>
          <w:sz w:val="28"/>
          <w:szCs w:val="28"/>
        </w:rPr>
        <w:t>решением Думы городского округа.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2. С инициативой о внесении инициативного проекта вправе выступить инициативная группа численностью не менее десяти граждан, достигших шестнадцатилетнего возраста и проживающих на территории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>, органы территориального общественного с</w:t>
      </w:r>
      <w:r>
        <w:rPr>
          <w:color w:val="000000"/>
          <w:sz w:val="28"/>
          <w:szCs w:val="28"/>
        </w:rPr>
        <w:t xml:space="preserve">амоуправления </w:t>
      </w:r>
      <w:r w:rsidRPr="008B320D">
        <w:rPr>
          <w:color w:val="000000"/>
          <w:sz w:val="28"/>
          <w:szCs w:val="28"/>
        </w:rPr>
        <w:t xml:space="preserve">(далее - инициаторы проекта). Минимальная численность инициативной группы может быть уменьшена </w:t>
      </w:r>
      <w:r>
        <w:rPr>
          <w:color w:val="000000"/>
          <w:sz w:val="28"/>
          <w:szCs w:val="28"/>
        </w:rPr>
        <w:t>решением Думы городского округа</w:t>
      </w:r>
      <w:r w:rsidRPr="008B320D">
        <w:rPr>
          <w:color w:val="000000"/>
          <w:sz w:val="28"/>
          <w:szCs w:val="28"/>
        </w:rPr>
        <w:t xml:space="preserve">. Право выступить инициатором проекта в соответствии с </w:t>
      </w:r>
      <w:r>
        <w:rPr>
          <w:color w:val="000000"/>
          <w:sz w:val="28"/>
          <w:szCs w:val="28"/>
        </w:rPr>
        <w:t>решением Думы городского округа</w:t>
      </w:r>
      <w:r w:rsidRPr="008B320D">
        <w:rPr>
          <w:color w:val="000000"/>
          <w:sz w:val="28"/>
          <w:szCs w:val="28"/>
        </w:rPr>
        <w:t xml:space="preserve"> может быть предоставлено также иным лицам, осуществляющим деятельность на территории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>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3. Инициативный проект должен содержать следующие сведения: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1) описание проблемы, решение которой имеет приоритетное значение для жителей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 xml:space="preserve"> или его части;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2) обоснование предложений по решению указанной проблемы;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5) планируемые сроки реализации инициативного проекта;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7) указание на объем средств бюджета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>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8) указание на территорию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 xml:space="preserve"> или его часть, в границах которой будет реализовываться инициативный проект, в соответствии с порядком, установленным </w:t>
      </w:r>
      <w:r>
        <w:rPr>
          <w:color w:val="000000"/>
          <w:sz w:val="28"/>
          <w:szCs w:val="28"/>
        </w:rPr>
        <w:t>решением Думы городского округа</w:t>
      </w:r>
      <w:r w:rsidRPr="008B320D">
        <w:rPr>
          <w:color w:val="000000"/>
          <w:sz w:val="28"/>
          <w:szCs w:val="28"/>
        </w:rPr>
        <w:t>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lastRenderedPageBreak/>
        <w:t xml:space="preserve">9) иные сведения, предусмотренные </w:t>
      </w:r>
      <w:r>
        <w:rPr>
          <w:color w:val="000000"/>
          <w:sz w:val="28"/>
          <w:szCs w:val="28"/>
        </w:rPr>
        <w:t>решением Думы городского округа</w:t>
      </w:r>
      <w:r w:rsidRPr="008B320D">
        <w:rPr>
          <w:color w:val="000000"/>
          <w:sz w:val="28"/>
          <w:szCs w:val="28"/>
        </w:rPr>
        <w:t>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4. Инициативный проект до его внесения в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>дминистрацию</w:t>
      </w:r>
      <w:r>
        <w:rPr>
          <w:color w:val="000000"/>
          <w:sz w:val="28"/>
          <w:szCs w:val="28"/>
        </w:rPr>
        <w:t xml:space="preserve"> городского округа подлежит рассмотрению на</w:t>
      </w:r>
      <w:r w:rsidRPr="008B320D">
        <w:rPr>
          <w:color w:val="000000"/>
          <w:sz w:val="28"/>
          <w:szCs w:val="28"/>
        </w:rPr>
        <w:t xml:space="preserve">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 xml:space="preserve"> или его части, целесообразности реализации инициативного п</w:t>
      </w:r>
      <w:r>
        <w:rPr>
          <w:color w:val="000000"/>
          <w:sz w:val="28"/>
          <w:szCs w:val="28"/>
        </w:rPr>
        <w:t>роекта, а также принятия</w:t>
      </w:r>
      <w:r w:rsidRPr="008B320D">
        <w:rPr>
          <w:color w:val="000000"/>
          <w:sz w:val="28"/>
          <w:szCs w:val="28"/>
        </w:rPr>
        <w:t xml:space="preserve"> собранием или конференцией граждан решения о поддержке инициативного проекта. При этом возможно рассмотрение нескольких иници</w:t>
      </w:r>
      <w:r>
        <w:rPr>
          <w:color w:val="000000"/>
          <w:sz w:val="28"/>
          <w:szCs w:val="28"/>
        </w:rPr>
        <w:t>ативных проектов на</w:t>
      </w:r>
      <w:r w:rsidRPr="008B320D">
        <w:rPr>
          <w:color w:val="000000"/>
          <w:sz w:val="28"/>
          <w:szCs w:val="28"/>
        </w:rPr>
        <w:t xml:space="preserve"> одном собрании или на одной конференции граждан.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Решением Думы городского округа</w:t>
      </w:r>
      <w:r w:rsidRPr="008B320D">
        <w:rPr>
          <w:color w:val="000000"/>
          <w:sz w:val="28"/>
          <w:szCs w:val="28"/>
        </w:rPr>
        <w:t xml:space="preserve"> может быть предусмотрена возможность выявления мнения граждан по вопросу о поддержке инициативного проекта также путем опроса граждан, сбора их подписей.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Инициаторы проекта при внесении инициативного проекта в </w:t>
      </w:r>
      <w:r>
        <w:rPr>
          <w:color w:val="000000"/>
          <w:sz w:val="28"/>
          <w:szCs w:val="28"/>
        </w:rPr>
        <w:t xml:space="preserve"> А</w:t>
      </w:r>
      <w:r w:rsidRPr="008B320D">
        <w:rPr>
          <w:color w:val="000000"/>
          <w:sz w:val="28"/>
          <w:szCs w:val="28"/>
        </w:rPr>
        <w:t xml:space="preserve">дминистрацию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>прикладывают к нем</w:t>
      </w:r>
      <w:r>
        <w:rPr>
          <w:color w:val="000000"/>
          <w:sz w:val="28"/>
          <w:szCs w:val="28"/>
        </w:rPr>
        <w:t>у соответственно протокол</w:t>
      </w:r>
      <w:r w:rsidRPr="008B320D">
        <w:rPr>
          <w:color w:val="000000"/>
          <w:sz w:val="28"/>
          <w:szCs w:val="28"/>
        </w:rPr>
        <w:t xml:space="preserve"> собрания или конференции граждан, результаты опроса граждан и (или) подписные листы, подтверждающие поддержку инициативного проекта жителями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 xml:space="preserve"> или его части.</w:t>
      </w:r>
    </w:p>
    <w:p w:rsidR="00197A95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5. Информация о внесении инициативного проекта в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 xml:space="preserve">дминистрацию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 xml:space="preserve">подлежит опубликованию (обнародованию) и размещению на официальном сайте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 xml:space="preserve">дминистрации городского округа в информационно-телекоммуникационной сети «Интернет» (кинельгород.рф) в течение трех рабочих дней со дня внесения инициативного проекта в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 xml:space="preserve">дминистрацию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 xml:space="preserve">и должна содержать сведения, указанные в части 3 настоящей статьи, а также об инициаторах проекта. Одновременно граждане информируются о возможности представления в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>дминистрацию</w:t>
      </w:r>
      <w:r>
        <w:rPr>
          <w:color w:val="000000"/>
          <w:sz w:val="28"/>
          <w:szCs w:val="28"/>
        </w:rPr>
        <w:t xml:space="preserve"> городского округа</w:t>
      </w:r>
      <w:r w:rsidRPr="008B320D">
        <w:rPr>
          <w:color w:val="000000"/>
          <w:sz w:val="28"/>
          <w:szCs w:val="28"/>
        </w:rPr>
        <w:t xml:space="preserve"> 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 xml:space="preserve">, достигшие шестнадцатилетнего возраста. 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6. Инициативный проект подлежит обязательному рассмотрению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 xml:space="preserve">дминистрацией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 xml:space="preserve">в течение 30 дней со дня его внесения.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 xml:space="preserve">дминистрация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>по результатам рассмотрения инициативного проекта принимает одно из следующих решений: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бюджете</w:t>
      </w:r>
      <w:r>
        <w:rPr>
          <w:color w:val="000000"/>
          <w:sz w:val="28"/>
          <w:szCs w:val="28"/>
        </w:rPr>
        <w:t xml:space="preserve"> городского округа</w:t>
      </w:r>
      <w:r w:rsidRPr="008B320D">
        <w:rPr>
          <w:color w:val="000000"/>
          <w:sz w:val="28"/>
          <w:szCs w:val="28"/>
        </w:rPr>
        <w:t xml:space="preserve">, на соответствующие цели и (или) в соответствии с порядком составления и рассмотрения проекта бюджета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>(внесения изменений в решение о бюджете</w:t>
      </w:r>
      <w:r>
        <w:rPr>
          <w:color w:val="000000"/>
          <w:sz w:val="28"/>
          <w:szCs w:val="28"/>
        </w:rPr>
        <w:t xml:space="preserve"> городского округа</w:t>
      </w:r>
      <w:r w:rsidRPr="008B320D">
        <w:rPr>
          <w:color w:val="000000"/>
          <w:sz w:val="28"/>
          <w:szCs w:val="28"/>
        </w:rPr>
        <w:t>);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lastRenderedPageBreak/>
        <w:t xml:space="preserve">7.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>дминистрация</w:t>
      </w:r>
      <w:r>
        <w:rPr>
          <w:color w:val="000000"/>
          <w:sz w:val="28"/>
          <w:szCs w:val="28"/>
        </w:rPr>
        <w:t xml:space="preserve"> городского округа</w:t>
      </w:r>
      <w:r w:rsidRPr="008B320D">
        <w:rPr>
          <w:color w:val="000000"/>
          <w:sz w:val="28"/>
          <w:szCs w:val="28"/>
        </w:rPr>
        <w:t xml:space="preserve"> принимает решение об отказе в поддержке инициативного проекта в одном из следующих случаев: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1) несоблюдение установленного порядка внесения инициативного проекта и его рассмотрения;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color w:val="000000"/>
          <w:sz w:val="28"/>
          <w:szCs w:val="28"/>
        </w:rPr>
        <w:t>Самарской области, У</w:t>
      </w:r>
      <w:r w:rsidRPr="008B320D">
        <w:rPr>
          <w:color w:val="000000"/>
          <w:sz w:val="28"/>
          <w:szCs w:val="28"/>
        </w:rPr>
        <w:t xml:space="preserve">ставу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>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3) невозможность реализации инициативного проекта ввиду отсутствия у органов местного самоуправления необходимых полномочий и прав;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4) отсутствие средств бюджета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>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5) наличие возможности решения описанной в инициативном проекте проблемы более эффективным способом;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>6) признание инициативного проекта не прошедшим конкурсный отбор.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8.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 xml:space="preserve">дминистрация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>вправе, а в случае, предусмотренном пунктом 5 части 7 настоящей статьи, обязана предложить инициаторам проекта совместно доработать инициативный проект,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9. Порядок выдвижения, внесения, обсуждения, рассмотрения инициативных проектов, а также проведения их конкурсного отбора устанавливается </w:t>
      </w:r>
      <w:r>
        <w:rPr>
          <w:color w:val="000000"/>
          <w:sz w:val="28"/>
          <w:szCs w:val="28"/>
        </w:rPr>
        <w:t>решением Думы городского округа</w:t>
      </w:r>
      <w:r w:rsidRPr="008B320D">
        <w:rPr>
          <w:color w:val="000000"/>
          <w:sz w:val="28"/>
          <w:szCs w:val="28"/>
        </w:rPr>
        <w:t>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10. В отношении инициативных проектов, выдвигаемых для получения финансовой поддержки за счет межбюджетных трансфертов из бюджета </w:t>
      </w:r>
      <w:r>
        <w:rPr>
          <w:color w:val="000000"/>
          <w:sz w:val="28"/>
          <w:szCs w:val="28"/>
        </w:rPr>
        <w:t>Самарской области</w:t>
      </w:r>
      <w:r w:rsidRPr="008B320D">
        <w:rPr>
          <w:color w:val="000000"/>
          <w:sz w:val="28"/>
          <w:szCs w:val="28"/>
        </w:rPr>
        <w:t>, требования к составу сведений, которые должны содержать инициативные проекты, порядок рассмотрения инициативных проектов, в том числе основания для отказа в их поддержке, порядок и критерии конкурсного отбора таких инициативных проектов устанавливаютс</w:t>
      </w:r>
      <w:r>
        <w:rPr>
          <w:color w:val="000000"/>
          <w:sz w:val="28"/>
          <w:szCs w:val="28"/>
        </w:rPr>
        <w:t>я в соответствии с З</w:t>
      </w:r>
      <w:r w:rsidRPr="008B320D">
        <w:rPr>
          <w:color w:val="000000"/>
          <w:sz w:val="28"/>
          <w:szCs w:val="28"/>
        </w:rPr>
        <w:t xml:space="preserve">аконом и (или) иным нормативным правовым актом </w:t>
      </w:r>
      <w:r>
        <w:rPr>
          <w:color w:val="000000"/>
          <w:sz w:val="28"/>
          <w:szCs w:val="28"/>
        </w:rPr>
        <w:t>Самарской области</w:t>
      </w:r>
      <w:r w:rsidRPr="008B320D">
        <w:rPr>
          <w:color w:val="000000"/>
          <w:sz w:val="28"/>
          <w:szCs w:val="28"/>
        </w:rPr>
        <w:t>. В этом случае требования частей 3, 6, 7, 8, 9, 11 и 12 настоящей статьи не применяются.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11. В случае, если в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 xml:space="preserve">дминистрацию </w:t>
      </w:r>
      <w:r>
        <w:rPr>
          <w:color w:val="000000"/>
          <w:sz w:val="28"/>
          <w:szCs w:val="28"/>
        </w:rPr>
        <w:t xml:space="preserve">городского округа </w:t>
      </w:r>
      <w:r w:rsidRPr="008B320D">
        <w:rPr>
          <w:color w:val="000000"/>
          <w:sz w:val="28"/>
          <w:szCs w:val="28"/>
        </w:rPr>
        <w:t xml:space="preserve">внесено несколько инициативных проектов, в том числе с описанием аналогичных по содержанию приоритетных проблем,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>дминистрация</w:t>
      </w:r>
      <w:r>
        <w:rPr>
          <w:color w:val="000000"/>
          <w:sz w:val="28"/>
          <w:szCs w:val="28"/>
        </w:rPr>
        <w:t xml:space="preserve"> городского округа</w:t>
      </w:r>
      <w:r w:rsidRPr="008B320D">
        <w:rPr>
          <w:color w:val="000000"/>
          <w:sz w:val="28"/>
          <w:szCs w:val="28"/>
        </w:rPr>
        <w:t xml:space="preserve"> организует проведение конкурсного отбора и информирует об этом инициаторов проекта.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12. Проведение конкурсного отбора инициативных проектов возлагается на коллегиальный орган (комиссию), порядок формирования и деятельности которого определяется </w:t>
      </w:r>
      <w:r>
        <w:rPr>
          <w:color w:val="000000"/>
          <w:sz w:val="28"/>
          <w:szCs w:val="28"/>
        </w:rPr>
        <w:t>решением Думы городского округа</w:t>
      </w:r>
      <w:r w:rsidRPr="008B320D">
        <w:rPr>
          <w:color w:val="000000"/>
          <w:sz w:val="28"/>
          <w:szCs w:val="28"/>
        </w:rPr>
        <w:t xml:space="preserve">. Состав коллегиального органа (комиссии) формируется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>дминистрацией</w:t>
      </w:r>
      <w:r>
        <w:rPr>
          <w:color w:val="000000"/>
          <w:sz w:val="28"/>
          <w:szCs w:val="28"/>
        </w:rPr>
        <w:t xml:space="preserve"> городского округа</w:t>
      </w:r>
      <w:r w:rsidRPr="008B320D">
        <w:rPr>
          <w:color w:val="000000"/>
          <w:sz w:val="28"/>
          <w:szCs w:val="28"/>
        </w:rPr>
        <w:t xml:space="preserve">. При этом половина от общего числа членов коллегиального органа </w:t>
      </w:r>
      <w:r w:rsidRPr="008B320D">
        <w:rPr>
          <w:color w:val="000000"/>
          <w:sz w:val="28"/>
          <w:szCs w:val="28"/>
        </w:rPr>
        <w:lastRenderedPageBreak/>
        <w:t xml:space="preserve">(комиссии) должна быть назначена на основе предложений </w:t>
      </w:r>
      <w:r>
        <w:rPr>
          <w:color w:val="000000"/>
          <w:sz w:val="28"/>
          <w:szCs w:val="28"/>
        </w:rPr>
        <w:t>Думы городского округа</w:t>
      </w:r>
      <w:r w:rsidRPr="008B320D">
        <w:rPr>
          <w:color w:val="000000"/>
          <w:sz w:val="28"/>
          <w:szCs w:val="28"/>
        </w:rPr>
        <w:t>.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(комиссией) инициативных проектов и изложения своих позиций по ним.</w:t>
      </w:r>
    </w:p>
    <w:p w:rsidR="00197A95" w:rsidRPr="008B320D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13. Инициаторы проекта, другие граждане, проживающие на территории </w:t>
      </w:r>
      <w:r>
        <w:rPr>
          <w:color w:val="000000"/>
          <w:sz w:val="28"/>
          <w:szCs w:val="28"/>
        </w:rPr>
        <w:t>городского округа</w:t>
      </w:r>
      <w:r w:rsidRPr="008B320D">
        <w:rPr>
          <w:color w:val="000000"/>
          <w:sz w:val="28"/>
          <w:szCs w:val="28"/>
        </w:rPr>
        <w:t>, уполномоченные собранием или конференцией граждан, а также иные лица, определяемые законодательством Российской Федерации, вправе осуществлять общественный контроль за реализацией инициативного проекта в формах, не противоречащих законодательству Российской Федерации.</w:t>
      </w:r>
    </w:p>
    <w:p w:rsidR="00197A95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320D">
        <w:rPr>
          <w:color w:val="000000"/>
          <w:sz w:val="28"/>
          <w:szCs w:val="28"/>
        </w:rPr>
        <w:t xml:space="preserve">14. Информация о рассмотрении инициативного проекта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>дминистрацией</w:t>
      </w:r>
      <w:r>
        <w:rPr>
          <w:color w:val="000000"/>
          <w:sz w:val="28"/>
          <w:szCs w:val="28"/>
        </w:rPr>
        <w:t xml:space="preserve"> городского округа</w:t>
      </w:r>
      <w:r w:rsidRPr="008B320D">
        <w:rPr>
          <w:color w:val="000000"/>
          <w:sz w:val="28"/>
          <w:szCs w:val="28"/>
        </w:rPr>
        <w:t xml:space="preserve">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</w:t>
      </w:r>
      <w:r>
        <w:rPr>
          <w:sz w:val="28"/>
          <w:szCs w:val="28"/>
        </w:rPr>
        <w:t>А</w:t>
      </w:r>
      <w:r w:rsidRPr="00C037AE">
        <w:rPr>
          <w:sz w:val="28"/>
          <w:szCs w:val="28"/>
        </w:rPr>
        <w:t>дминистрации городского округа в информационно-телекоммуникационной сети «Интернет» (кинельгород.рф)</w:t>
      </w:r>
      <w:r w:rsidRPr="008B320D">
        <w:rPr>
          <w:color w:val="000000"/>
          <w:sz w:val="28"/>
          <w:szCs w:val="28"/>
        </w:rPr>
        <w:t xml:space="preserve">. Отчет </w:t>
      </w:r>
      <w:r>
        <w:rPr>
          <w:color w:val="000000"/>
          <w:sz w:val="28"/>
          <w:szCs w:val="28"/>
        </w:rPr>
        <w:t>А</w:t>
      </w:r>
      <w:r w:rsidRPr="008B320D">
        <w:rPr>
          <w:color w:val="000000"/>
          <w:sz w:val="28"/>
          <w:szCs w:val="28"/>
        </w:rPr>
        <w:t>дминистрации</w:t>
      </w:r>
      <w:r>
        <w:rPr>
          <w:color w:val="000000"/>
          <w:sz w:val="28"/>
          <w:szCs w:val="28"/>
        </w:rPr>
        <w:t xml:space="preserve"> городского округа</w:t>
      </w:r>
      <w:r w:rsidRPr="008B320D">
        <w:rPr>
          <w:color w:val="000000"/>
          <w:sz w:val="28"/>
          <w:szCs w:val="28"/>
        </w:rPr>
        <w:t xml:space="preserve"> об итогах реализации инициативного проекта подлежит опубликованию (обнародованию) и размещению на официальном сайте </w:t>
      </w:r>
      <w:r w:rsidRPr="00C037AE">
        <w:rPr>
          <w:sz w:val="28"/>
          <w:szCs w:val="28"/>
        </w:rPr>
        <w:t xml:space="preserve">администрации городского округа в информационно-телекоммуникационной сети «Интернет» (кинельгород.рф) </w:t>
      </w:r>
      <w:r w:rsidRPr="008B320D">
        <w:rPr>
          <w:color w:val="000000"/>
          <w:sz w:val="28"/>
          <w:szCs w:val="28"/>
        </w:rPr>
        <w:t>в течение 30 календарных дней со дня завершения ре</w:t>
      </w:r>
      <w:r>
        <w:rPr>
          <w:color w:val="000000"/>
          <w:sz w:val="28"/>
          <w:szCs w:val="28"/>
        </w:rPr>
        <w:t>ализации инициативного проекта.»;</w:t>
      </w:r>
    </w:p>
    <w:p w:rsidR="00197A95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  в статье 24:</w:t>
      </w:r>
    </w:p>
    <w:p w:rsidR="00197A95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часть 1 изложить в следующей редакции:</w:t>
      </w:r>
    </w:p>
    <w:p w:rsidR="00197A95" w:rsidRDefault="00197A95" w:rsidP="00197A9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«1.</w:t>
      </w:r>
      <w:r w:rsidRPr="001310FC">
        <w:rPr>
          <w:color w:val="000000"/>
          <w:sz w:val="28"/>
          <w:szCs w:val="28"/>
        </w:rPr>
        <w:t xml:space="preserve">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обсуждения вопросов внесения инициативных проектов и их рассмотрения, осуществления территориального общественного самоуправления на части территории </w:t>
      </w:r>
      <w:r>
        <w:rPr>
          <w:color w:val="000000"/>
          <w:sz w:val="28"/>
          <w:szCs w:val="28"/>
        </w:rPr>
        <w:t>городского округа</w:t>
      </w:r>
      <w:r w:rsidRPr="001310FC">
        <w:rPr>
          <w:color w:val="000000"/>
          <w:sz w:val="28"/>
          <w:szCs w:val="28"/>
        </w:rPr>
        <w:t xml:space="preserve"> могут проводиться собрания граждан.</w:t>
      </w:r>
      <w:r>
        <w:rPr>
          <w:color w:val="000000"/>
          <w:sz w:val="28"/>
          <w:szCs w:val="28"/>
        </w:rPr>
        <w:t>»;</w:t>
      </w:r>
    </w:p>
    <w:p w:rsidR="00197A95" w:rsidRDefault="00197A95" w:rsidP="00197A9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б) часть </w:t>
      </w:r>
      <w:hyperlink r:id="rId8" w:history="1">
        <w:r w:rsidRPr="001310FC">
          <w:rPr>
            <w:sz w:val="28"/>
            <w:szCs w:val="28"/>
          </w:rPr>
          <w:t xml:space="preserve"> 2</w:t>
        </w:r>
      </w:hyperlink>
      <w:r>
        <w:rPr>
          <w:sz w:val="28"/>
          <w:szCs w:val="28"/>
        </w:rPr>
        <w:t>дополнить абзацем следующего содержания:</w:t>
      </w:r>
    </w:p>
    <w:p w:rsidR="00197A95" w:rsidRDefault="00D02F2E" w:rsidP="00197A9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«</w:t>
      </w:r>
      <w:r w:rsidR="00197A95">
        <w:rPr>
          <w:sz w:val="28"/>
          <w:szCs w:val="28"/>
        </w:rPr>
        <w:t>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решением Думы городского округа.</w:t>
      </w:r>
      <w:r>
        <w:rPr>
          <w:sz w:val="28"/>
          <w:szCs w:val="28"/>
        </w:rPr>
        <w:t>»</w:t>
      </w:r>
      <w:r w:rsidR="00197A95">
        <w:rPr>
          <w:sz w:val="28"/>
          <w:szCs w:val="28"/>
        </w:rPr>
        <w:t>;</w:t>
      </w:r>
    </w:p>
    <w:p w:rsidR="00197A95" w:rsidRDefault="00197A95" w:rsidP="00197A9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1.5.  часть 1 статьи 58 дополнить пунктом 14.1) следующего содержания:</w:t>
      </w:r>
    </w:p>
    <w:p w:rsidR="00197A95" w:rsidRDefault="00197A95" w:rsidP="00197A9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«14.1) право депутата Думы городского округа для осуществления своих полномочий на непостоянной основе на сохранение места работы (должности) на период, продолжительность которого составляет шесть рабочих дней в месяц;»;</w:t>
      </w:r>
    </w:p>
    <w:p w:rsidR="00197A95" w:rsidRPr="00197A95" w:rsidRDefault="00197A95" w:rsidP="00197A95">
      <w:pPr>
        <w:pStyle w:val="ae"/>
        <w:numPr>
          <w:ilvl w:val="1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97A95">
        <w:rPr>
          <w:sz w:val="28"/>
          <w:szCs w:val="28"/>
        </w:rPr>
        <w:t>дополнить статьей 83.1. следующего содержания:</w:t>
      </w:r>
    </w:p>
    <w:p w:rsidR="00197A95" w:rsidRPr="007A08DF" w:rsidRDefault="00197A95" w:rsidP="00197A9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«</w:t>
      </w:r>
      <w:r w:rsidRPr="007A08DF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83</w:t>
      </w:r>
      <w:r w:rsidRPr="007A08DF">
        <w:rPr>
          <w:sz w:val="28"/>
          <w:szCs w:val="28"/>
        </w:rPr>
        <w:t>.1. Финансовое и иное обеспечение реализации инициативных проектов</w:t>
      </w:r>
    </w:p>
    <w:p w:rsidR="00197A95" w:rsidRPr="007A08DF" w:rsidRDefault="00197A95" w:rsidP="00197A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08DF">
        <w:rPr>
          <w:sz w:val="28"/>
          <w:szCs w:val="28"/>
        </w:rPr>
        <w:t>1. Источником финансового обеспечения реализации инициативных проектов, предусмотренных статьей 2</w:t>
      </w:r>
      <w:r>
        <w:rPr>
          <w:sz w:val="28"/>
          <w:szCs w:val="28"/>
        </w:rPr>
        <w:t>2</w:t>
      </w:r>
      <w:r w:rsidRPr="007A08DF">
        <w:rPr>
          <w:sz w:val="28"/>
          <w:szCs w:val="28"/>
        </w:rPr>
        <w:t xml:space="preserve">.1 </w:t>
      </w:r>
      <w:r>
        <w:rPr>
          <w:sz w:val="28"/>
          <w:szCs w:val="28"/>
        </w:rPr>
        <w:t>Устава городского округа</w:t>
      </w:r>
      <w:r w:rsidRPr="007A08DF">
        <w:rPr>
          <w:sz w:val="28"/>
          <w:szCs w:val="28"/>
        </w:rPr>
        <w:t>, являются предусмотренные решением о бюджете</w:t>
      </w:r>
      <w:r>
        <w:rPr>
          <w:sz w:val="28"/>
          <w:szCs w:val="28"/>
        </w:rPr>
        <w:t xml:space="preserve"> городского округа</w:t>
      </w:r>
      <w:r w:rsidRPr="007A08DF">
        <w:rPr>
          <w:sz w:val="28"/>
          <w:szCs w:val="28"/>
        </w:rPr>
        <w:t xml:space="preserve">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бюджета </w:t>
      </w:r>
      <w:r>
        <w:rPr>
          <w:sz w:val="28"/>
          <w:szCs w:val="28"/>
        </w:rPr>
        <w:t>Самарской области</w:t>
      </w:r>
      <w:r w:rsidRPr="007A08DF">
        <w:rPr>
          <w:sz w:val="28"/>
          <w:szCs w:val="28"/>
        </w:rPr>
        <w:t xml:space="preserve">, предоставленных в целях финансового обеспечения соответствующих расходных обязательств </w:t>
      </w:r>
      <w:r>
        <w:rPr>
          <w:sz w:val="28"/>
          <w:szCs w:val="28"/>
        </w:rPr>
        <w:t>городского округа</w:t>
      </w:r>
      <w:r w:rsidRPr="007A08DF">
        <w:rPr>
          <w:sz w:val="28"/>
          <w:szCs w:val="28"/>
        </w:rPr>
        <w:t>.</w:t>
      </w:r>
    </w:p>
    <w:p w:rsidR="00197A95" w:rsidRPr="007A08DF" w:rsidRDefault="00197A95" w:rsidP="00197A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08DF">
        <w:rPr>
          <w:sz w:val="28"/>
          <w:szCs w:val="28"/>
        </w:rPr>
        <w:t xml:space="preserve"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бюджет </w:t>
      </w:r>
      <w:r>
        <w:rPr>
          <w:sz w:val="28"/>
          <w:szCs w:val="28"/>
        </w:rPr>
        <w:t xml:space="preserve">городского округа </w:t>
      </w:r>
      <w:r w:rsidRPr="007A08DF">
        <w:rPr>
          <w:sz w:val="28"/>
          <w:szCs w:val="28"/>
        </w:rPr>
        <w:t>в целях реализации конкретных инициативных проектов.</w:t>
      </w:r>
    </w:p>
    <w:p w:rsidR="00197A95" w:rsidRPr="007A08DF" w:rsidRDefault="00197A95" w:rsidP="00197A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08DF">
        <w:rPr>
          <w:sz w:val="28"/>
          <w:szCs w:val="28"/>
        </w:rPr>
        <w:t>3.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бюджет</w:t>
      </w:r>
      <w:r>
        <w:rPr>
          <w:sz w:val="28"/>
          <w:szCs w:val="28"/>
        </w:rPr>
        <w:t xml:space="preserve"> городского округа</w:t>
      </w:r>
      <w:r w:rsidRPr="007A08DF">
        <w:rPr>
          <w:sz w:val="28"/>
          <w:szCs w:val="28"/>
        </w:rPr>
        <w:t>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бюджет</w:t>
      </w:r>
      <w:r>
        <w:rPr>
          <w:sz w:val="28"/>
          <w:szCs w:val="28"/>
        </w:rPr>
        <w:t xml:space="preserve"> городского округа</w:t>
      </w:r>
      <w:r w:rsidRPr="007A08DF">
        <w:rPr>
          <w:sz w:val="28"/>
          <w:szCs w:val="28"/>
        </w:rPr>
        <w:t>.</w:t>
      </w:r>
    </w:p>
    <w:p w:rsidR="00197A95" w:rsidRPr="007A08DF" w:rsidRDefault="00197A95" w:rsidP="00197A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08DF">
        <w:rPr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бюджет</w:t>
      </w:r>
      <w:r>
        <w:rPr>
          <w:sz w:val="28"/>
          <w:szCs w:val="28"/>
        </w:rPr>
        <w:t xml:space="preserve"> городского округа</w:t>
      </w:r>
      <w:r w:rsidRPr="007A08DF">
        <w:rPr>
          <w:sz w:val="28"/>
          <w:szCs w:val="28"/>
        </w:rPr>
        <w:t xml:space="preserve">, определяется </w:t>
      </w:r>
      <w:r>
        <w:rPr>
          <w:sz w:val="28"/>
          <w:szCs w:val="28"/>
        </w:rPr>
        <w:t>решением Думы городского округа.</w:t>
      </w:r>
    </w:p>
    <w:p w:rsidR="00197A95" w:rsidRPr="004C240E" w:rsidRDefault="00197A95" w:rsidP="00197A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08DF">
        <w:rPr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</w:t>
      </w:r>
      <w:r>
        <w:rPr>
          <w:sz w:val="28"/>
          <w:szCs w:val="28"/>
        </w:rPr>
        <w:t>о участия заинтересованных лиц.»</w:t>
      </w:r>
      <w:r w:rsidRPr="007A08DF">
        <w:rPr>
          <w:sz w:val="28"/>
          <w:szCs w:val="28"/>
        </w:rPr>
        <w:t>.</w:t>
      </w:r>
    </w:p>
    <w:p w:rsidR="00197A95" w:rsidRDefault="00197A95" w:rsidP="00197A9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«</w:t>
      </w:r>
      <w:r w:rsidRPr="007E705B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Настоящее решение вступает в силу на следующий день после его официального опубликования, за исключением пунктов 1.3., 1.4.  и 1.6., которые вступают в силу с 1 января 2021 года.».</w:t>
      </w:r>
      <w:r w:rsidR="00D02F2E">
        <w:rPr>
          <w:sz w:val="28"/>
          <w:szCs w:val="28"/>
        </w:rPr>
        <w:t>».</w:t>
      </w:r>
    </w:p>
    <w:p w:rsidR="00A677FA" w:rsidRPr="004C240E" w:rsidRDefault="00A677FA" w:rsidP="004C240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4C240E">
        <w:rPr>
          <w:sz w:val="28"/>
          <w:szCs w:val="28"/>
        </w:rPr>
        <w:t>3.  Направить заключение о результатах публичных слушаний и протокол публичных слушаний в Думу городского округа Кинель Самарской области.</w:t>
      </w:r>
    </w:p>
    <w:p w:rsidR="00A677FA" w:rsidRPr="004C240E" w:rsidRDefault="00A677FA" w:rsidP="004C240E">
      <w:pPr>
        <w:ind w:firstLine="567"/>
        <w:jc w:val="both"/>
        <w:rPr>
          <w:sz w:val="28"/>
          <w:szCs w:val="28"/>
        </w:rPr>
      </w:pPr>
      <w:r w:rsidRPr="004C240E">
        <w:rPr>
          <w:sz w:val="28"/>
          <w:szCs w:val="28"/>
        </w:rPr>
        <w:t xml:space="preserve"> 4. Опубликовать заключение о результатах публичных слушаний в средствах массовой информации городского округа.</w:t>
      </w:r>
    </w:p>
    <w:p w:rsidR="00A84174" w:rsidRPr="004C240E" w:rsidRDefault="00A84174" w:rsidP="004C240E">
      <w:pPr>
        <w:outlineLvl w:val="0"/>
        <w:rPr>
          <w:sz w:val="28"/>
          <w:szCs w:val="28"/>
        </w:rPr>
      </w:pPr>
    </w:p>
    <w:p w:rsidR="00A84174" w:rsidRPr="004C240E" w:rsidRDefault="00A84174" w:rsidP="004C240E">
      <w:pPr>
        <w:outlineLvl w:val="0"/>
        <w:rPr>
          <w:sz w:val="28"/>
          <w:szCs w:val="28"/>
        </w:rPr>
      </w:pPr>
      <w:r w:rsidRPr="004C240E">
        <w:rPr>
          <w:sz w:val="28"/>
          <w:szCs w:val="28"/>
        </w:rPr>
        <w:t xml:space="preserve">Председательствующий </w:t>
      </w:r>
    </w:p>
    <w:p w:rsidR="00A84174" w:rsidRPr="004C240E" w:rsidRDefault="00A84174" w:rsidP="004C240E">
      <w:pPr>
        <w:outlineLvl w:val="0"/>
        <w:rPr>
          <w:sz w:val="28"/>
          <w:szCs w:val="28"/>
        </w:rPr>
      </w:pPr>
      <w:r w:rsidRPr="004C240E">
        <w:rPr>
          <w:sz w:val="28"/>
          <w:szCs w:val="28"/>
        </w:rPr>
        <w:t xml:space="preserve">на публичных слушаниях, </w:t>
      </w:r>
    </w:p>
    <w:p w:rsidR="00A84174" w:rsidRPr="004C240E" w:rsidRDefault="00A84174" w:rsidP="004C240E">
      <w:pPr>
        <w:outlineLvl w:val="0"/>
        <w:rPr>
          <w:sz w:val="28"/>
          <w:szCs w:val="28"/>
        </w:rPr>
      </w:pPr>
      <w:r w:rsidRPr="004C240E">
        <w:rPr>
          <w:sz w:val="28"/>
          <w:szCs w:val="28"/>
        </w:rPr>
        <w:t xml:space="preserve">председатель  депутатской комиссии                                                </w:t>
      </w:r>
    </w:p>
    <w:p w:rsidR="00A84174" w:rsidRPr="004C240E" w:rsidRDefault="00A84174" w:rsidP="004C240E">
      <w:pPr>
        <w:outlineLvl w:val="0"/>
        <w:rPr>
          <w:sz w:val="28"/>
          <w:szCs w:val="28"/>
        </w:rPr>
      </w:pPr>
      <w:r w:rsidRPr="004C240E">
        <w:rPr>
          <w:sz w:val="28"/>
          <w:szCs w:val="28"/>
        </w:rPr>
        <w:t xml:space="preserve">по вопросам местного самоуправления                                              </w:t>
      </w:r>
      <w:r w:rsidR="00197A95">
        <w:rPr>
          <w:sz w:val="28"/>
          <w:szCs w:val="28"/>
        </w:rPr>
        <w:t>В.А.Шемшур</w:t>
      </w:r>
    </w:p>
    <w:p w:rsidR="00A84174" w:rsidRPr="004C240E" w:rsidRDefault="00A84174" w:rsidP="004C240E">
      <w:pPr>
        <w:outlineLvl w:val="0"/>
        <w:rPr>
          <w:sz w:val="28"/>
          <w:szCs w:val="28"/>
        </w:rPr>
      </w:pPr>
    </w:p>
    <w:p w:rsidR="00A84174" w:rsidRPr="004C240E" w:rsidRDefault="00197A95" w:rsidP="004C240E">
      <w:pPr>
        <w:outlineLvl w:val="0"/>
        <w:rPr>
          <w:sz w:val="28"/>
          <w:szCs w:val="28"/>
        </w:rPr>
      </w:pPr>
      <w:r>
        <w:rPr>
          <w:sz w:val="28"/>
          <w:szCs w:val="28"/>
        </w:rPr>
        <w:t>6 октября</w:t>
      </w:r>
      <w:r w:rsidR="004C240E" w:rsidRPr="004C240E">
        <w:rPr>
          <w:sz w:val="28"/>
          <w:szCs w:val="28"/>
        </w:rPr>
        <w:t xml:space="preserve"> 2020</w:t>
      </w:r>
      <w:r w:rsidR="00A84174" w:rsidRPr="004C240E">
        <w:rPr>
          <w:sz w:val="28"/>
          <w:szCs w:val="28"/>
        </w:rPr>
        <w:t xml:space="preserve"> года</w:t>
      </w:r>
      <w:r w:rsidR="00A84174" w:rsidRPr="004C240E">
        <w:rPr>
          <w:sz w:val="28"/>
          <w:szCs w:val="28"/>
        </w:rPr>
        <w:tab/>
      </w:r>
      <w:r w:rsidR="00A84174" w:rsidRPr="004C240E">
        <w:rPr>
          <w:sz w:val="28"/>
          <w:szCs w:val="28"/>
        </w:rPr>
        <w:tab/>
      </w:r>
      <w:r w:rsidR="00A84174" w:rsidRPr="004C240E">
        <w:rPr>
          <w:sz w:val="28"/>
          <w:szCs w:val="28"/>
        </w:rPr>
        <w:tab/>
      </w:r>
    </w:p>
    <w:p w:rsidR="00A84174" w:rsidRPr="004C240E" w:rsidRDefault="00A84174" w:rsidP="004C240E">
      <w:pPr>
        <w:rPr>
          <w:sz w:val="28"/>
          <w:szCs w:val="28"/>
        </w:rPr>
      </w:pPr>
    </w:p>
    <w:sectPr w:rsidR="00A84174" w:rsidRPr="004C240E" w:rsidSect="00FE5836">
      <w:headerReference w:type="default" r:id="rId9"/>
      <w:footerReference w:type="default" r:id="rId10"/>
      <w:pgSz w:w="11906" w:h="16838" w:code="9"/>
      <w:pgMar w:top="1134" w:right="926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0D9" w:rsidRDefault="00A220D9" w:rsidP="00D94D3D">
      <w:r>
        <w:separator/>
      </w:r>
    </w:p>
  </w:endnote>
  <w:endnote w:type="continuationSeparator" w:id="1">
    <w:p w:rsidR="00A220D9" w:rsidRDefault="00A220D9" w:rsidP="00D94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Grande CY">
    <w:altName w:val="Lucida Console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174" w:rsidRPr="00D94D3D" w:rsidRDefault="00A84174" w:rsidP="00D94D3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0D9" w:rsidRDefault="00A220D9" w:rsidP="00D94D3D">
      <w:r>
        <w:separator/>
      </w:r>
    </w:p>
  </w:footnote>
  <w:footnote w:type="continuationSeparator" w:id="1">
    <w:p w:rsidR="00A220D9" w:rsidRDefault="00A220D9" w:rsidP="00D94D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174" w:rsidRDefault="00CD6FF9">
    <w:pPr>
      <w:pStyle w:val="a3"/>
      <w:jc w:val="center"/>
    </w:pPr>
    <w:r>
      <w:fldChar w:fldCharType="begin"/>
    </w:r>
    <w:r w:rsidR="002F6034">
      <w:instrText xml:space="preserve"> PAGE   \* MERGEFORMAT </w:instrText>
    </w:r>
    <w:r>
      <w:fldChar w:fldCharType="separate"/>
    </w:r>
    <w:r w:rsidR="00E3656D">
      <w:rPr>
        <w:noProof/>
      </w:rPr>
      <w:t>1</w:t>
    </w:r>
    <w:r>
      <w:rPr>
        <w:noProof/>
      </w:rPr>
      <w:fldChar w:fldCharType="end"/>
    </w:r>
  </w:p>
  <w:p w:rsidR="00A84174" w:rsidRDefault="00A8417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152E3"/>
    <w:multiLevelType w:val="hybridMultilevel"/>
    <w:tmpl w:val="FF168E48"/>
    <w:lvl w:ilvl="0" w:tplc="48EA99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D81ACE"/>
    <w:multiLevelType w:val="multilevel"/>
    <w:tmpl w:val="14AEA7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">
    <w:nsid w:val="13F66AF8"/>
    <w:multiLevelType w:val="hybridMultilevel"/>
    <w:tmpl w:val="D004CE64"/>
    <w:lvl w:ilvl="0" w:tplc="DEF0443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B33471"/>
    <w:multiLevelType w:val="multilevel"/>
    <w:tmpl w:val="1B7020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4">
    <w:nsid w:val="18DE3715"/>
    <w:multiLevelType w:val="hybridMultilevel"/>
    <w:tmpl w:val="F2D22658"/>
    <w:lvl w:ilvl="0" w:tplc="3F262A3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6333A4"/>
    <w:multiLevelType w:val="hybridMultilevel"/>
    <w:tmpl w:val="116A7946"/>
    <w:lvl w:ilvl="0" w:tplc="BA6EBD70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19741C"/>
    <w:multiLevelType w:val="hybridMultilevel"/>
    <w:tmpl w:val="0AA0F072"/>
    <w:lvl w:ilvl="0" w:tplc="7778945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D08386B"/>
    <w:multiLevelType w:val="multilevel"/>
    <w:tmpl w:val="358452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3A016ED2"/>
    <w:multiLevelType w:val="hybridMultilevel"/>
    <w:tmpl w:val="0A5E0DD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5352B8"/>
    <w:multiLevelType w:val="multilevel"/>
    <w:tmpl w:val="B94AEE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5C6731C"/>
    <w:multiLevelType w:val="multilevel"/>
    <w:tmpl w:val="B94AEE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491445C9"/>
    <w:multiLevelType w:val="hybridMultilevel"/>
    <w:tmpl w:val="006C86EA"/>
    <w:lvl w:ilvl="0" w:tplc="F7F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213D99"/>
    <w:multiLevelType w:val="multilevel"/>
    <w:tmpl w:val="536E0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9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54"/>
        </w:tabs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12"/>
        </w:tabs>
        <w:ind w:left="5312" w:hanging="2160"/>
      </w:pPr>
      <w:rPr>
        <w:rFonts w:hint="default"/>
        <w:b/>
      </w:rPr>
    </w:lvl>
  </w:abstractNum>
  <w:abstractNum w:abstractNumId="13">
    <w:nsid w:val="65C62F22"/>
    <w:multiLevelType w:val="multilevel"/>
    <w:tmpl w:val="B94AEE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675D25F6"/>
    <w:multiLevelType w:val="multilevel"/>
    <w:tmpl w:val="22BE338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5">
    <w:nsid w:val="70873E2B"/>
    <w:multiLevelType w:val="hybridMultilevel"/>
    <w:tmpl w:val="B1E8B196"/>
    <w:lvl w:ilvl="0" w:tplc="6F243B24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6">
    <w:nsid w:val="75911E7B"/>
    <w:multiLevelType w:val="hybridMultilevel"/>
    <w:tmpl w:val="7D5E02CE"/>
    <w:lvl w:ilvl="0" w:tplc="0F10325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6ED30EC"/>
    <w:multiLevelType w:val="multilevel"/>
    <w:tmpl w:val="2D2404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8">
    <w:nsid w:val="7A99062D"/>
    <w:multiLevelType w:val="hybridMultilevel"/>
    <w:tmpl w:val="A1A6EB42"/>
    <w:lvl w:ilvl="0" w:tplc="99445902">
      <w:start w:val="1"/>
      <w:numFmt w:val="decimal"/>
      <w:lvlText w:val="%1."/>
      <w:lvlJc w:val="left"/>
      <w:pPr>
        <w:tabs>
          <w:tab w:val="num" w:pos="720"/>
        </w:tabs>
        <w:ind w:firstLine="709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5F3696"/>
    <w:multiLevelType w:val="hybridMultilevel"/>
    <w:tmpl w:val="82CEC0B6"/>
    <w:lvl w:ilvl="0" w:tplc="817E2D4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4"/>
  </w:num>
  <w:num w:numId="6">
    <w:abstractNumId w:val="3"/>
  </w:num>
  <w:num w:numId="7">
    <w:abstractNumId w:val="16"/>
  </w:num>
  <w:num w:numId="8">
    <w:abstractNumId w:val="2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19"/>
  </w:num>
  <w:num w:numId="14">
    <w:abstractNumId w:val="11"/>
  </w:num>
  <w:num w:numId="15">
    <w:abstractNumId w:val="13"/>
  </w:num>
  <w:num w:numId="16">
    <w:abstractNumId w:val="9"/>
  </w:num>
  <w:num w:numId="17">
    <w:abstractNumId w:val="10"/>
  </w:num>
  <w:num w:numId="18">
    <w:abstractNumId w:val="7"/>
  </w:num>
  <w:num w:numId="19">
    <w:abstractNumId w:val="1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E3BD4"/>
    <w:rsid w:val="000178AD"/>
    <w:rsid w:val="000247A8"/>
    <w:rsid w:val="0002763E"/>
    <w:rsid w:val="00030E1A"/>
    <w:rsid w:val="00032D89"/>
    <w:rsid w:val="00074C99"/>
    <w:rsid w:val="000A148F"/>
    <w:rsid w:val="000B1389"/>
    <w:rsid w:val="000C1806"/>
    <w:rsid w:val="000D0C9D"/>
    <w:rsid w:val="000D11E8"/>
    <w:rsid w:val="000F31D8"/>
    <w:rsid w:val="001075FF"/>
    <w:rsid w:val="0012410F"/>
    <w:rsid w:val="00151C7E"/>
    <w:rsid w:val="00182FB2"/>
    <w:rsid w:val="00197A95"/>
    <w:rsid w:val="001A390D"/>
    <w:rsid w:val="001B08B5"/>
    <w:rsid w:val="001C22AB"/>
    <w:rsid w:val="001C3208"/>
    <w:rsid w:val="001D4786"/>
    <w:rsid w:val="001E6FA9"/>
    <w:rsid w:val="001E7D2D"/>
    <w:rsid w:val="001F0A08"/>
    <w:rsid w:val="002003BC"/>
    <w:rsid w:val="00232A8B"/>
    <w:rsid w:val="00255B58"/>
    <w:rsid w:val="00271523"/>
    <w:rsid w:val="00272AD6"/>
    <w:rsid w:val="00282257"/>
    <w:rsid w:val="00293C4B"/>
    <w:rsid w:val="002B566C"/>
    <w:rsid w:val="002C5CD1"/>
    <w:rsid w:val="002D19B9"/>
    <w:rsid w:val="002F6034"/>
    <w:rsid w:val="00305112"/>
    <w:rsid w:val="00306284"/>
    <w:rsid w:val="00325DA0"/>
    <w:rsid w:val="00390D05"/>
    <w:rsid w:val="00393DB8"/>
    <w:rsid w:val="003A350F"/>
    <w:rsid w:val="003C344D"/>
    <w:rsid w:val="003D73C3"/>
    <w:rsid w:val="00431BEB"/>
    <w:rsid w:val="004818A3"/>
    <w:rsid w:val="0049502B"/>
    <w:rsid w:val="004A516C"/>
    <w:rsid w:val="004B2B96"/>
    <w:rsid w:val="004B4AB1"/>
    <w:rsid w:val="004C240E"/>
    <w:rsid w:val="004C3E5D"/>
    <w:rsid w:val="004C72AE"/>
    <w:rsid w:val="004E53CA"/>
    <w:rsid w:val="00505E61"/>
    <w:rsid w:val="005170F1"/>
    <w:rsid w:val="00551E12"/>
    <w:rsid w:val="00564B7F"/>
    <w:rsid w:val="0059085B"/>
    <w:rsid w:val="00595DBE"/>
    <w:rsid w:val="005C4472"/>
    <w:rsid w:val="005C5EA9"/>
    <w:rsid w:val="005D0D78"/>
    <w:rsid w:val="005E1FFF"/>
    <w:rsid w:val="006108B9"/>
    <w:rsid w:val="00615C14"/>
    <w:rsid w:val="00620DA0"/>
    <w:rsid w:val="00635E7B"/>
    <w:rsid w:val="00636D67"/>
    <w:rsid w:val="00665C7E"/>
    <w:rsid w:val="006A0815"/>
    <w:rsid w:val="006B16A6"/>
    <w:rsid w:val="006B5053"/>
    <w:rsid w:val="006D29B4"/>
    <w:rsid w:val="00715101"/>
    <w:rsid w:val="007347A9"/>
    <w:rsid w:val="0074701B"/>
    <w:rsid w:val="007476A8"/>
    <w:rsid w:val="00765146"/>
    <w:rsid w:val="00773561"/>
    <w:rsid w:val="00787466"/>
    <w:rsid w:val="007C0872"/>
    <w:rsid w:val="007C4625"/>
    <w:rsid w:val="007E125E"/>
    <w:rsid w:val="007F284A"/>
    <w:rsid w:val="00877A86"/>
    <w:rsid w:val="0088792F"/>
    <w:rsid w:val="008952BE"/>
    <w:rsid w:val="008B5051"/>
    <w:rsid w:val="008D1412"/>
    <w:rsid w:val="008E1511"/>
    <w:rsid w:val="009523DF"/>
    <w:rsid w:val="00966556"/>
    <w:rsid w:val="00996AB9"/>
    <w:rsid w:val="009C6FB6"/>
    <w:rsid w:val="009E3BD4"/>
    <w:rsid w:val="009E508F"/>
    <w:rsid w:val="009F2B83"/>
    <w:rsid w:val="00A07D82"/>
    <w:rsid w:val="00A14EDF"/>
    <w:rsid w:val="00A220D9"/>
    <w:rsid w:val="00A2575F"/>
    <w:rsid w:val="00A35491"/>
    <w:rsid w:val="00A455A1"/>
    <w:rsid w:val="00A45EED"/>
    <w:rsid w:val="00A558B4"/>
    <w:rsid w:val="00A62F81"/>
    <w:rsid w:val="00A677FA"/>
    <w:rsid w:val="00A84174"/>
    <w:rsid w:val="00A950BA"/>
    <w:rsid w:val="00AA08E6"/>
    <w:rsid w:val="00AA6432"/>
    <w:rsid w:val="00AB265E"/>
    <w:rsid w:val="00AB5DAE"/>
    <w:rsid w:val="00AE1AD3"/>
    <w:rsid w:val="00AF4FEC"/>
    <w:rsid w:val="00B07C60"/>
    <w:rsid w:val="00B33B27"/>
    <w:rsid w:val="00B36E14"/>
    <w:rsid w:val="00B515AC"/>
    <w:rsid w:val="00B62E2F"/>
    <w:rsid w:val="00B67B8A"/>
    <w:rsid w:val="00B84D4A"/>
    <w:rsid w:val="00BC0942"/>
    <w:rsid w:val="00BC343E"/>
    <w:rsid w:val="00BD3025"/>
    <w:rsid w:val="00BD6019"/>
    <w:rsid w:val="00BE4422"/>
    <w:rsid w:val="00BF7075"/>
    <w:rsid w:val="00C21E2A"/>
    <w:rsid w:val="00C3465E"/>
    <w:rsid w:val="00C517D5"/>
    <w:rsid w:val="00C55559"/>
    <w:rsid w:val="00C77BF9"/>
    <w:rsid w:val="00C80F85"/>
    <w:rsid w:val="00CA1C21"/>
    <w:rsid w:val="00CB350F"/>
    <w:rsid w:val="00CB5AC0"/>
    <w:rsid w:val="00CD6FF9"/>
    <w:rsid w:val="00D02F2E"/>
    <w:rsid w:val="00D72764"/>
    <w:rsid w:val="00D77FE3"/>
    <w:rsid w:val="00D90553"/>
    <w:rsid w:val="00D94D3D"/>
    <w:rsid w:val="00DB5557"/>
    <w:rsid w:val="00DB59E6"/>
    <w:rsid w:val="00DD1557"/>
    <w:rsid w:val="00DF4A81"/>
    <w:rsid w:val="00E05DCB"/>
    <w:rsid w:val="00E3086A"/>
    <w:rsid w:val="00E3656D"/>
    <w:rsid w:val="00E426B1"/>
    <w:rsid w:val="00E45AEE"/>
    <w:rsid w:val="00E46A64"/>
    <w:rsid w:val="00E764D3"/>
    <w:rsid w:val="00E81E63"/>
    <w:rsid w:val="00E90286"/>
    <w:rsid w:val="00EA3B4E"/>
    <w:rsid w:val="00EB302E"/>
    <w:rsid w:val="00ED6BC7"/>
    <w:rsid w:val="00EE4BFA"/>
    <w:rsid w:val="00EF0157"/>
    <w:rsid w:val="00F276ED"/>
    <w:rsid w:val="00F367E2"/>
    <w:rsid w:val="00F426A1"/>
    <w:rsid w:val="00F43146"/>
    <w:rsid w:val="00F51D1F"/>
    <w:rsid w:val="00F87564"/>
    <w:rsid w:val="00F93477"/>
    <w:rsid w:val="00F94A0A"/>
    <w:rsid w:val="00FA6ED1"/>
    <w:rsid w:val="00FE5836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4D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94D3D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94D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94D3D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rsid w:val="00505E61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rsid w:val="00505E61"/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505E61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rsid w:val="00505E61"/>
    <w:rPr>
      <w:b/>
      <w:bCs/>
      <w:sz w:val="20"/>
      <w:szCs w:val="20"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505E6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505E61"/>
    <w:rPr>
      <w:rFonts w:ascii="Lucida Grande CY" w:hAnsi="Lucida Grande CY" w:cs="Lucida Grande CY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505E61"/>
    <w:rPr>
      <w:rFonts w:ascii="Lucida Grande CY" w:hAnsi="Lucida Grande CY" w:cs="Lucida Grande CY"/>
      <w:sz w:val="18"/>
      <w:szCs w:val="18"/>
      <w:lang w:eastAsia="ru-RU"/>
    </w:rPr>
  </w:style>
  <w:style w:type="paragraph" w:customStyle="1" w:styleId="1">
    <w:name w:val="Знак1"/>
    <w:basedOn w:val="a"/>
    <w:uiPriority w:val="99"/>
    <w:rsid w:val="0074701B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customStyle="1" w:styleId="BodyText2Char1">
    <w:name w:val="Body Text 2 Char1"/>
    <w:uiPriority w:val="99"/>
    <w:locked/>
    <w:rsid w:val="009C6FB6"/>
    <w:rPr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rsid w:val="009C6FB6"/>
    <w:pPr>
      <w:autoSpaceDE w:val="0"/>
      <w:autoSpaceDN w:val="0"/>
      <w:ind w:firstLine="709"/>
      <w:jc w:val="both"/>
    </w:pPr>
    <w:rPr>
      <w:rFonts w:ascii="Calibri" w:eastAsia="Calibri" w:hAnsi="Calibri" w:cs="Calibri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2003BC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B5053"/>
    <w:pPr>
      <w:autoSpaceDE w:val="0"/>
      <w:autoSpaceDN w:val="0"/>
      <w:adjustRightInd w:val="0"/>
    </w:pPr>
    <w:rPr>
      <w:rFonts w:ascii="Times New Roman" w:eastAsia="MS Mincho" w:hAnsi="Times New Roman"/>
      <w:sz w:val="24"/>
      <w:szCs w:val="24"/>
      <w:lang w:eastAsia="ja-JP"/>
    </w:rPr>
  </w:style>
  <w:style w:type="paragraph" w:styleId="ae">
    <w:name w:val="List Paragraph"/>
    <w:basedOn w:val="a"/>
    <w:uiPriority w:val="34"/>
    <w:qFormat/>
    <w:rsid w:val="000178AD"/>
    <w:pPr>
      <w:ind w:left="720"/>
      <w:contextualSpacing/>
    </w:pPr>
  </w:style>
  <w:style w:type="paragraph" w:customStyle="1" w:styleId="af">
    <w:name w:val="Знак"/>
    <w:basedOn w:val="a"/>
    <w:rsid w:val="00F934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0">
    <w:name w:val="Emphasis"/>
    <w:uiPriority w:val="20"/>
    <w:qFormat/>
    <w:locked/>
    <w:rsid w:val="00765146"/>
    <w:rPr>
      <w:i/>
      <w:iCs/>
    </w:rPr>
  </w:style>
  <w:style w:type="character" w:styleId="af1">
    <w:name w:val="Hyperlink"/>
    <w:rsid w:val="00765146"/>
    <w:rPr>
      <w:color w:val="0000FF"/>
      <w:u w:val="single"/>
    </w:rPr>
  </w:style>
  <w:style w:type="character" w:customStyle="1" w:styleId="apple-converted-space">
    <w:name w:val="apple-converted-space"/>
    <w:rsid w:val="00765146"/>
  </w:style>
  <w:style w:type="paragraph" w:customStyle="1" w:styleId="s1">
    <w:name w:val="s_1"/>
    <w:basedOn w:val="a"/>
    <w:rsid w:val="00765146"/>
    <w:pPr>
      <w:spacing w:before="100" w:beforeAutospacing="1" w:after="100" w:afterAutospacing="1"/>
    </w:pPr>
  </w:style>
  <w:style w:type="character" w:customStyle="1" w:styleId="blk">
    <w:name w:val="blk"/>
    <w:rsid w:val="00765146"/>
  </w:style>
  <w:style w:type="paragraph" w:customStyle="1" w:styleId="s15">
    <w:name w:val="s_15"/>
    <w:basedOn w:val="a"/>
    <w:rsid w:val="00765146"/>
    <w:pPr>
      <w:spacing w:before="100" w:beforeAutospacing="1" w:after="100" w:afterAutospacing="1"/>
    </w:pPr>
  </w:style>
  <w:style w:type="character" w:customStyle="1" w:styleId="s10">
    <w:name w:val="s_10"/>
    <w:rsid w:val="00765146"/>
  </w:style>
  <w:style w:type="paragraph" w:customStyle="1" w:styleId="s9">
    <w:name w:val="s_9"/>
    <w:basedOn w:val="a"/>
    <w:rsid w:val="00765146"/>
    <w:pPr>
      <w:spacing w:before="100" w:beforeAutospacing="1" w:after="100" w:afterAutospacing="1"/>
    </w:pPr>
  </w:style>
  <w:style w:type="paragraph" w:customStyle="1" w:styleId="s22">
    <w:name w:val="s_22"/>
    <w:basedOn w:val="a"/>
    <w:rsid w:val="00B67B8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C4E287EB0EF2EB41321AF2FB35D2FA7E2F192AD24B6AFA176EB02A02B1684C62BB1462342697921D1A5B6CDC3CDA39EC5F2267050CD473PEl1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7C4E287EB0EF2EB41321AF2FB35D2FA7E2F192AD24B6AFA176EB02A02B1684C62BB1462342697921D1A5B6CDC3CDA39EC5F2267050CD473PEl1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4749</Words>
  <Characters>27071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о результатах публичных слушаний</vt:lpstr>
    </vt:vector>
  </TitlesOfParts>
  <Company>SPecialiST RePack</Company>
  <LinksUpToDate>false</LinksUpToDate>
  <CharactersWithSpaces>31757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о результатах публичных слушаний</dc:title>
  <dc:creator>Катрин</dc:creator>
  <cp:lastModifiedBy>Долгих</cp:lastModifiedBy>
  <cp:revision>4</cp:revision>
  <cp:lastPrinted>2020-10-20T04:41:00Z</cp:lastPrinted>
  <dcterms:created xsi:type="dcterms:W3CDTF">2020-10-19T06:29:00Z</dcterms:created>
  <dcterms:modified xsi:type="dcterms:W3CDTF">2020-10-20T05:06:00Z</dcterms:modified>
</cp:coreProperties>
</file>